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CC" w:rsidRPr="009701B2" w:rsidRDefault="00CE02CC" w:rsidP="00CE02CC">
      <w:pPr>
        <w:spacing w:after="0" w:line="240" w:lineRule="auto"/>
        <w:jc w:val="right"/>
        <w:rPr>
          <w:rFonts w:ascii="Times New Roman" w:eastAsia="Times New Roman" w:hAnsi="Times New Roman" w:cs="Times New Roman"/>
          <w:b/>
          <w:i/>
          <w:sz w:val="24"/>
          <w:szCs w:val="24"/>
          <w:lang w:eastAsia="ru-RU"/>
        </w:rPr>
      </w:pPr>
      <w:r w:rsidRPr="009701B2">
        <w:rPr>
          <w:rFonts w:ascii="Times New Roman" w:eastAsia="Times New Roman" w:hAnsi="Times New Roman" w:cs="Times New Roman"/>
          <w:b/>
          <w:i/>
          <w:sz w:val="24"/>
          <w:szCs w:val="24"/>
          <w:lang w:eastAsia="ru-RU"/>
        </w:rPr>
        <w:t>Приложение № 2</w:t>
      </w:r>
    </w:p>
    <w:p w:rsidR="00CE02CC" w:rsidRPr="009701B2" w:rsidRDefault="00CE02CC" w:rsidP="00CE02CC">
      <w:pPr>
        <w:spacing w:after="0" w:line="240" w:lineRule="auto"/>
        <w:jc w:val="right"/>
        <w:rPr>
          <w:rFonts w:ascii="Times New Roman" w:eastAsia="Times New Roman" w:hAnsi="Times New Roman" w:cs="Times New Roman"/>
          <w:b/>
          <w:i/>
          <w:sz w:val="24"/>
          <w:szCs w:val="24"/>
          <w:lang w:eastAsia="ru-RU"/>
        </w:rPr>
      </w:pPr>
      <w:r w:rsidRPr="009701B2">
        <w:rPr>
          <w:rFonts w:ascii="Times New Roman" w:eastAsia="Times New Roman" w:hAnsi="Times New Roman" w:cs="Times New Roman"/>
          <w:b/>
          <w:i/>
          <w:sz w:val="24"/>
          <w:szCs w:val="24"/>
          <w:lang w:eastAsia="ru-RU"/>
        </w:rPr>
        <w:t>к коллективному договору</w:t>
      </w:r>
    </w:p>
    <w:p w:rsidR="00CE02CC" w:rsidRDefault="00AC6E00" w:rsidP="00CE02C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МКУ  «Импульс»  Шубинского</w:t>
      </w:r>
      <w:r w:rsidR="00CE02CC" w:rsidRPr="009701B2">
        <w:rPr>
          <w:rFonts w:ascii="Times New Roman" w:eastAsia="Times New Roman" w:hAnsi="Times New Roman" w:cs="Times New Roman"/>
          <w:b/>
          <w:i/>
          <w:sz w:val="24"/>
          <w:szCs w:val="24"/>
          <w:lang w:eastAsia="ru-RU"/>
        </w:rPr>
        <w:t xml:space="preserve"> сельсовета</w:t>
      </w:r>
    </w:p>
    <w:p w:rsidR="00AC6E00" w:rsidRPr="009701B2" w:rsidRDefault="00AC6E00" w:rsidP="00AC6E00">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sz w:val="24"/>
          <w:szCs w:val="24"/>
          <w:lang w:eastAsia="ru-RU"/>
        </w:rPr>
        <w:t xml:space="preserve">                                                                                                                    Барабинского района</w:t>
      </w:r>
    </w:p>
    <w:p w:rsidR="00CE02CC" w:rsidRPr="00D314BA" w:rsidRDefault="00CE02CC" w:rsidP="00CE02CC">
      <w:pPr>
        <w:spacing w:after="0" w:line="240" w:lineRule="auto"/>
        <w:rPr>
          <w:rFonts w:ascii="Times New Roman" w:eastAsia="Times New Roman" w:hAnsi="Times New Roman" w:cs="Times New Roman"/>
          <w:color w:val="FF0000"/>
          <w:sz w:val="24"/>
          <w:szCs w:val="24"/>
          <w:lang w:eastAsia="ru-RU"/>
        </w:rPr>
      </w:pPr>
    </w:p>
    <w:p w:rsidR="00CE02CC" w:rsidRPr="00C422C6" w:rsidRDefault="00CE02CC" w:rsidP="00CE02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Pr="00C422C6">
        <w:rPr>
          <w:rFonts w:ascii="Times New Roman" w:eastAsia="Times New Roman" w:hAnsi="Times New Roman" w:cs="Times New Roman"/>
          <w:b/>
          <w:bCs/>
          <w:sz w:val="28"/>
          <w:szCs w:val="28"/>
          <w:lang w:eastAsia="ru-RU"/>
        </w:rPr>
        <w:t>ПОЛОЖЕНИЕ</w:t>
      </w:r>
    </w:p>
    <w:p w:rsidR="00CE02CC" w:rsidRPr="00C422C6" w:rsidRDefault="00CE02CC" w:rsidP="00CE02CC">
      <w:pPr>
        <w:spacing w:after="0" w:line="240" w:lineRule="auto"/>
        <w:jc w:val="center"/>
        <w:rPr>
          <w:rFonts w:ascii="Times New Roman" w:eastAsia="Times New Roman" w:hAnsi="Times New Roman" w:cs="Times New Roman"/>
          <w:sz w:val="24"/>
          <w:szCs w:val="24"/>
          <w:lang w:eastAsia="ru-RU"/>
        </w:rPr>
      </w:pPr>
      <w:r w:rsidRPr="00C422C6">
        <w:rPr>
          <w:rFonts w:ascii="Times New Roman" w:eastAsia="Times New Roman" w:hAnsi="Times New Roman" w:cs="Times New Roman"/>
          <w:b/>
          <w:bCs/>
          <w:sz w:val="28"/>
          <w:szCs w:val="28"/>
          <w:lang w:eastAsia="ru-RU"/>
        </w:rPr>
        <w:t>об оплате труд</w:t>
      </w:r>
      <w:r w:rsidR="00AC6E00">
        <w:rPr>
          <w:rFonts w:ascii="Times New Roman" w:eastAsia="Times New Roman" w:hAnsi="Times New Roman" w:cs="Times New Roman"/>
          <w:b/>
          <w:bCs/>
          <w:sz w:val="28"/>
          <w:szCs w:val="28"/>
          <w:lang w:eastAsia="ru-RU"/>
        </w:rPr>
        <w:t>а работников муниципального казё</w:t>
      </w:r>
      <w:r w:rsidRPr="00C422C6">
        <w:rPr>
          <w:rFonts w:ascii="Times New Roman" w:eastAsia="Times New Roman" w:hAnsi="Times New Roman" w:cs="Times New Roman"/>
          <w:b/>
          <w:bCs/>
          <w:sz w:val="28"/>
          <w:szCs w:val="28"/>
          <w:lang w:eastAsia="ru-RU"/>
        </w:rPr>
        <w:t xml:space="preserve">нного учреждения </w:t>
      </w:r>
    </w:p>
    <w:p w:rsidR="008E00E4" w:rsidRDefault="00CE02CC" w:rsidP="008E00E4">
      <w:pPr>
        <w:spacing w:after="0" w:line="240" w:lineRule="auto"/>
        <w:jc w:val="center"/>
        <w:rPr>
          <w:rFonts w:ascii="Times New Roman" w:eastAsia="Times New Roman" w:hAnsi="Times New Roman" w:cs="Times New Roman"/>
          <w:b/>
          <w:bCs/>
          <w:sz w:val="28"/>
          <w:szCs w:val="28"/>
          <w:lang w:eastAsia="ru-RU"/>
        </w:rPr>
      </w:pPr>
      <w:r w:rsidRPr="00C422C6">
        <w:rPr>
          <w:rFonts w:ascii="Times New Roman" w:eastAsia="Times New Roman" w:hAnsi="Times New Roman" w:cs="Times New Roman"/>
          <w:b/>
          <w:bCs/>
          <w:sz w:val="28"/>
          <w:szCs w:val="28"/>
          <w:lang w:eastAsia="ru-RU"/>
        </w:rPr>
        <w:t xml:space="preserve"> </w:t>
      </w:r>
      <w:r w:rsidR="00AC6E00">
        <w:rPr>
          <w:rFonts w:ascii="Times New Roman" w:eastAsia="Times New Roman" w:hAnsi="Times New Roman" w:cs="Times New Roman"/>
          <w:b/>
          <w:bCs/>
          <w:sz w:val="28"/>
          <w:szCs w:val="28"/>
          <w:lang w:eastAsia="ru-RU"/>
        </w:rPr>
        <w:t>«Импульс</w:t>
      </w:r>
      <w:r>
        <w:rPr>
          <w:rFonts w:ascii="Times New Roman" w:eastAsia="Times New Roman" w:hAnsi="Times New Roman" w:cs="Times New Roman"/>
          <w:b/>
          <w:bCs/>
          <w:sz w:val="28"/>
          <w:szCs w:val="28"/>
          <w:lang w:eastAsia="ru-RU"/>
        </w:rPr>
        <w:t>»</w:t>
      </w:r>
      <w:r w:rsidR="008E00E4">
        <w:rPr>
          <w:rFonts w:ascii="Times New Roman" w:eastAsia="Times New Roman" w:hAnsi="Times New Roman" w:cs="Times New Roman"/>
          <w:b/>
          <w:bCs/>
          <w:sz w:val="28"/>
          <w:szCs w:val="28"/>
          <w:lang w:eastAsia="ru-RU"/>
        </w:rPr>
        <w:t xml:space="preserve"> </w:t>
      </w:r>
      <w:r w:rsidR="00AC6E00">
        <w:rPr>
          <w:rFonts w:ascii="Times New Roman" w:eastAsia="Times New Roman" w:hAnsi="Times New Roman" w:cs="Times New Roman"/>
          <w:b/>
          <w:bCs/>
          <w:sz w:val="28"/>
          <w:szCs w:val="28"/>
          <w:lang w:eastAsia="ru-RU"/>
        </w:rPr>
        <w:t>Шубинского</w:t>
      </w:r>
      <w:r w:rsidRPr="00C422C6">
        <w:rPr>
          <w:rFonts w:ascii="Times New Roman" w:eastAsia="Times New Roman" w:hAnsi="Times New Roman" w:cs="Times New Roman"/>
          <w:b/>
          <w:bCs/>
          <w:sz w:val="28"/>
          <w:szCs w:val="28"/>
          <w:lang w:eastAsia="ru-RU"/>
        </w:rPr>
        <w:t xml:space="preserve"> сельсовета </w:t>
      </w:r>
    </w:p>
    <w:p w:rsidR="00CE02CC" w:rsidRDefault="00CE02CC" w:rsidP="008E00E4">
      <w:pPr>
        <w:spacing w:after="0" w:line="240" w:lineRule="auto"/>
        <w:jc w:val="center"/>
        <w:rPr>
          <w:rFonts w:ascii="Times New Roman" w:eastAsia="Times New Roman" w:hAnsi="Times New Roman" w:cs="Times New Roman"/>
          <w:bCs/>
          <w:sz w:val="28"/>
          <w:szCs w:val="28"/>
        </w:rPr>
      </w:pPr>
      <w:r w:rsidRPr="00C422C6">
        <w:rPr>
          <w:rFonts w:ascii="Times New Roman" w:eastAsia="Times New Roman" w:hAnsi="Times New Roman" w:cs="Times New Roman"/>
          <w:b/>
          <w:bCs/>
          <w:sz w:val="28"/>
          <w:szCs w:val="28"/>
          <w:lang w:eastAsia="ru-RU"/>
        </w:rPr>
        <w:t>Барабинского района Новосибирской области</w:t>
      </w:r>
    </w:p>
    <w:p w:rsidR="00CE02CC" w:rsidRDefault="00CE02CC" w:rsidP="00CE02CC">
      <w:pPr>
        <w:spacing w:after="0"/>
        <w:jc w:val="right"/>
        <w:rPr>
          <w:rFonts w:ascii="Times New Roman" w:eastAsia="Times New Roman" w:hAnsi="Times New Roman" w:cs="Times New Roman"/>
          <w:b/>
          <w:bCs/>
          <w:sz w:val="28"/>
          <w:szCs w:val="28"/>
        </w:rPr>
      </w:pPr>
    </w:p>
    <w:p w:rsidR="00CE02CC" w:rsidRPr="004F7969" w:rsidRDefault="00CE02CC" w:rsidP="00CE02C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4F7969">
        <w:rPr>
          <w:rFonts w:ascii="Times New Roman" w:eastAsia="Times New Roman" w:hAnsi="Times New Roman" w:cs="Times New Roman"/>
          <w:b/>
          <w:bCs/>
          <w:sz w:val="28"/>
          <w:szCs w:val="28"/>
        </w:rPr>
        <w:t>Общие положения</w:t>
      </w:r>
    </w:p>
    <w:p w:rsidR="00CE02CC" w:rsidRPr="00B10841"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proofErr w:type="gramStart"/>
      <w:r w:rsidRPr="002B087A">
        <w:rPr>
          <w:rFonts w:ascii="Times New Roman" w:eastAsia="Times New Roman" w:hAnsi="Times New Roman" w:cs="Times New Roman"/>
          <w:bCs/>
          <w:sz w:val="28"/>
          <w:szCs w:val="28"/>
        </w:rPr>
        <w:t xml:space="preserve">Настоящее </w:t>
      </w:r>
      <w:r>
        <w:rPr>
          <w:rFonts w:ascii="Times New Roman" w:eastAsia="Times New Roman" w:hAnsi="Times New Roman" w:cs="Times New Roman"/>
          <w:bCs/>
          <w:sz w:val="28"/>
          <w:szCs w:val="28"/>
        </w:rPr>
        <w:t>положение об оплате труда (далее – положение)</w:t>
      </w:r>
      <w:r w:rsidRPr="002B087A">
        <w:rPr>
          <w:rFonts w:ascii="Times New Roman" w:eastAsia="Times New Roman" w:hAnsi="Times New Roman" w:cs="Times New Roman"/>
          <w:bCs/>
          <w:sz w:val="28"/>
          <w:szCs w:val="28"/>
        </w:rPr>
        <w:t xml:space="preserve"> разработано в соответствии с федеральным законодательством и законодательством Новосибирской области, содержащими нормы трудового права, с учетом рекомендаций Российской трехсторонней комиссии по регулированию </w:t>
      </w:r>
      <w:r>
        <w:rPr>
          <w:rFonts w:ascii="Times New Roman" w:eastAsia="Times New Roman" w:hAnsi="Times New Roman" w:cs="Times New Roman"/>
          <w:bCs/>
          <w:sz w:val="28"/>
          <w:szCs w:val="28"/>
        </w:rPr>
        <w:t>социально - трудовых отношений,</w:t>
      </w:r>
      <w:r w:rsidRPr="002B087A">
        <w:rPr>
          <w:rFonts w:ascii="Times New Roman" w:eastAsia="Times New Roman" w:hAnsi="Times New Roman" w:cs="Times New Roman"/>
          <w:bCs/>
          <w:sz w:val="28"/>
          <w:szCs w:val="28"/>
        </w:rPr>
        <w:t xml:space="preserve">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w:t>
      </w:r>
      <w:proofErr w:type="gramEnd"/>
      <w:r w:rsidRPr="002B087A">
        <w:rPr>
          <w:rFonts w:ascii="Times New Roman" w:eastAsia="Times New Roman" w:hAnsi="Times New Roman" w:cs="Times New Roman"/>
          <w:bCs/>
          <w:sz w:val="28"/>
          <w:szCs w:val="28"/>
        </w:rPr>
        <w:t xml:space="preserve"> </w:t>
      </w:r>
      <w:proofErr w:type="gramStart"/>
      <w:r w:rsidRPr="002B087A">
        <w:rPr>
          <w:rFonts w:ascii="Times New Roman" w:eastAsia="Times New Roman" w:hAnsi="Times New Roman" w:cs="Times New Roman"/>
          <w:bCs/>
          <w:sz w:val="28"/>
          <w:szCs w:val="28"/>
        </w:rPr>
        <w:t>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w:t>
      </w:r>
      <w:r>
        <w:rPr>
          <w:rFonts w:ascii="Times New Roman" w:eastAsia="Times New Roman" w:hAnsi="Times New Roman" w:cs="Times New Roman"/>
          <w:bCs/>
          <w:sz w:val="28"/>
          <w:szCs w:val="28"/>
        </w:rPr>
        <w:t>реждений Новосибирской области»,</w:t>
      </w:r>
      <w:r w:rsidRPr="00B10841">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д</w:t>
      </w:r>
      <w:r w:rsidRPr="00B10841">
        <w:rPr>
          <w:rFonts w:ascii="Times New Roman" w:eastAsia="Times New Roman" w:hAnsi="Times New Roman" w:cs="Times New Roman"/>
          <w:bCs/>
          <w:sz w:val="28"/>
          <w:szCs w:val="28"/>
        </w:rPr>
        <w:t>ополнительного соглашения к отраслевому соглашению между министерством культуры Новосибирской области и Новосибирским областным комитетом профсоюза работников культуры на 2018-2020 годы № 8 от 17.07.2019 г.</w:t>
      </w:r>
      <w:r>
        <w:rPr>
          <w:rFonts w:ascii="Times New Roman" w:eastAsia="Times New Roman" w:hAnsi="Times New Roman" w:cs="Times New Roman"/>
          <w:bCs/>
          <w:sz w:val="28"/>
          <w:szCs w:val="28"/>
        </w:rPr>
        <w:t>,</w:t>
      </w:r>
      <w:r w:rsidRPr="00B10841">
        <w:rPr>
          <w:rFonts w:ascii="Times New Roman" w:eastAsia="Times New Roman" w:hAnsi="Times New Roman" w:cs="Times New Roman"/>
          <w:bCs/>
          <w:sz w:val="28"/>
          <w:szCs w:val="28"/>
        </w:rPr>
        <w:t xml:space="preserve"> постановления администрации Барабинского района от 25.07.2018 г. № 810 «Об установлении системы оплаты труда работников, условий оплаты труда руководителей</w:t>
      </w:r>
      <w:proofErr w:type="gramEnd"/>
      <w:r w:rsidRPr="00B10841">
        <w:rPr>
          <w:rFonts w:ascii="Times New Roman" w:eastAsia="Times New Roman" w:hAnsi="Times New Roman" w:cs="Times New Roman"/>
          <w:bCs/>
          <w:sz w:val="28"/>
          <w:szCs w:val="28"/>
        </w:rPr>
        <w:t xml:space="preserve">, их заместителей, главных бухгалтеров и размеров предельного уровня соотношений </w:t>
      </w:r>
      <w:proofErr w:type="gramStart"/>
      <w:r w:rsidRPr="00B10841">
        <w:rPr>
          <w:rFonts w:ascii="Times New Roman" w:eastAsia="Times New Roman" w:hAnsi="Times New Roman" w:cs="Times New Roman"/>
          <w:bCs/>
          <w:sz w:val="28"/>
          <w:szCs w:val="28"/>
        </w:rPr>
        <w:t>среднемесячной</w:t>
      </w:r>
      <w:proofErr w:type="gramEnd"/>
      <w:r w:rsidRPr="00B10841">
        <w:rPr>
          <w:rFonts w:ascii="Times New Roman" w:eastAsia="Times New Roman" w:hAnsi="Times New Roman" w:cs="Times New Roman"/>
          <w:bCs/>
          <w:sz w:val="28"/>
          <w:szCs w:val="28"/>
        </w:rPr>
        <w:t xml:space="preserve"> заработной платы руководителей, их заместителей, главных бухгалтеров и среднемесячной заработной платы работников муниципальных учреждений Барабинского района».</w:t>
      </w:r>
    </w:p>
    <w:p w:rsidR="00CE02CC"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Pr="00EA6D0A">
        <w:rPr>
          <w:rFonts w:ascii="Times New Roman" w:eastAsia="Times New Roman" w:hAnsi="Times New Roman" w:cs="Times New Roman"/>
          <w:bCs/>
          <w:sz w:val="28"/>
          <w:szCs w:val="28"/>
        </w:rPr>
        <w:t>Положение устанавливает систему</w:t>
      </w:r>
      <w:r w:rsidR="00AC6E00">
        <w:rPr>
          <w:rFonts w:ascii="Times New Roman" w:eastAsia="Times New Roman" w:hAnsi="Times New Roman" w:cs="Times New Roman"/>
          <w:bCs/>
          <w:sz w:val="28"/>
          <w:szCs w:val="28"/>
        </w:rPr>
        <w:t xml:space="preserve"> оплаты труда работников МКУ </w:t>
      </w:r>
      <w:r w:rsidRPr="00EA6D0A">
        <w:rPr>
          <w:rFonts w:ascii="Times New Roman" w:eastAsia="Times New Roman" w:hAnsi="Times New Roman" w:cs="Times New Roman"/>
          <w:bCs/>
          <w:sz w:val="28"/>
          <w:szCs w:val="28"/>
        </w:rPr>
        <w:t xml:space="preserve"> «</w:t>
      </w:r>
      <w:r w:rsidR="00AC6E00">
        <w:rPr>
          <w:rFonts w:ascii="Times New Roman" w:eastAsia="Times New Roman" w:hAnsi="Times New Roman" w:cs="Times New Roman"/>
          <w:bCs/>
          <w:sz w:val="28"/>
          <w:szCs w:val="28"/>
        </w:rPr>
        <w:t>Импульс</w:t>
      </w:r>
      <w:r w:rsidRPr="00EA6D0A">
        <w:rPr>
          <w:rFonts w:ascii="Times New Roman" w:eastAsia="Times New Roman" w:hAnsi="Times New Roman" w:cs="Times New Roman"/>
          <w:bCs/>
          <w:sz w:val="28"/>
          <w:szCs w:val="28"/>
        </w:rPr>
        <w:t>», включая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w:t>
      </w:r>
      <w:r w:rsidRPr="00032A53">
        <w:rPr>
          <w:rFonts w:ascii="Times New Roman" w:eastAsia="Times New Roman" w:hAnsi="Times New Roman" w:cs="Times New Roman"/>
          <w:bCs/>
          <w:sz w:val="28"/>
          <w:szCs w:val="28"/>
        </w:rPr>
        <w:t>я</w:t>
      </w:r>
      <w:r w:rsidRPr="00EA6D0A">
        <w:rPr>
          <w:rFonts w:ascii="Times New Roman" w:eastAsia="Times New Roman" w:hAnsi="Times New Roman" w:cs="Times New Roman"/>
          <w:bCs/>
          <w:sz w:val="28"/>
          <w:szCs w:val="28"/>
        </w:rPr>
        <w:t xml:space="preserve"> и размеры предельного уровня соотношений среднемесячной</w:t>
      </w:r>
      <w:r w:rsidR="003A3642">
        <w:rPr>
          <w:rFonts w:ascii="Times New Roman" w:eastAsia="Times New Roman" w:hAnsi="Times New Roman" w:cs="Times New Roman"/>
          <w:bCs/>
          <w:sz w:val="28"/>
          <w:szCs w:val="28"/>
        </w:rPr>
        <w:t xml:space="preserve"> заработной платы руководителя</w:t>
      </w:r>
      <w:r w:rsidRPr="00EA6D0A">
        <w:rPr>
          <w:rFonts w:ascii="Times New Roman" w:eastAsia="Times New Roman" w:hAnsi="Times New Roman" w:cs="Times New Roman"/>
          <w:bCs/>
          <w:sz w:val="28"/>
          <w:szCs w:val="28"/>
        </w:rPr>
        <w:t xml:space="preserve"> и среднемесячной заработной платы работников учреждения. </w:t>
      </w:r>
    </w:p>
    <w:p w:rsidR="00CE02CC" w:rsidRPr="00032A53"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1.3. </w:t>
      </w:r>
      <w:r w:rsidRPr="00EA6D0A">
        <w:rPr>
          <w:rFonts w:ascii="Times New Roman" w:eastAsia="Times New Roman" w:hAnsi="Times New Roman" w:cs="Times New Roman"/>
          <w:bCs/>
          <w:sz w:val="28"/>
          <w:szCs w:val="28"/>
        </w:rPr>
        <w:t>Система</w:t>
      </w:r>
      <w:r w:rsidR="00AC6E00">
        <w:rPr>
          <w:rFonts w:ascii="Times New Roman" w:eastAsia="Times New Roman" w:hAnsi="Times New Roman" w:cs="Times New Roman"/>
          <w:bCs/>
          <w:sz w:val="28"/>
          <w:szCs w:val="28"/>
        </w:rPr>
        <w:t xml:space="preserve"> оплаты труда работников МКУ</w:t>
      </w:r>
      <w:r w:rsidRPr="00EA6D0A">
        <w:rPr>
          <w:rFonts w:ascii="Times New Roman" w:eastAsia="Times New Roman" w:hAnsi="Times New Roman" w:cs="Times New Roman"/>
          <w:bCs/>
          <w:sz w:val="28"/>
          <w:szCs w:val="28"/>
        </w:rPr>
        <w:t xml:space="preserve"> «</w:t>
      </w:r>
      <w:r w:rsidR="00AC6E00">
        <w:rPr>
          <w:rFonts w:ascii="Times New Roman" w:eastAsia="Times New Roman" w:hAnsi="Times New Roman" w:cs="Times New Roman"/>
          <w:bCs/>
          <w:sz w:val="28"/>
          <w:szCs w:val="28"/>
        </w:rPr>
        <w:t>Импульс</w:t>
      </w:r>
      <w:r w:rsidRPr="00EA6D0A">
        <w:rPr>
          <w:rFonts w:ascii="Times New Roman" w:eastAsia="Times New Roman" w:hAnsi="Times New Roman" w:cs="Times New Roman"/>
          <w:bCs/>
          <w:sz w:val="28"/>
          <w:szCs w:val="28"/>
        </w:rPr>
        <w:t xml:space="preserve">» устанавливается Положением об </w:t>
      </w:r>
      <w:r>
        <w:rPr>
          <w:rFonts w:ascii="Times New Roman" w:eastAsia="Times New Roman" w:hAnsi="Times New Roman" w:cs="Times New Roman"/>
          <w:bCs/>
          <w:sz w:val="28"/>
          <w:szCs w:val="28"/>
        </w:rPr>
        <w:t>оплате труда работников, являющи</w:t>
      </w:r>
      <w:r w:rsidRPr="00EA6D0A">
        <w:rPr>
          <w:rFonts w:ascii="Times New Roman" w:eastAsia="Times New Roman" w:hAnsi="Times New Roman" w:cs="Times New Roman"/>
          <w:bCs/>
          <w:sz w:val="28"/>
          <w:szCs w:val="28"/>
        </w:rPr>
        <w:t>мся прило</w:t>
      </w:r>
      <w:r>
        <w:rPr>
          <w:rFonts w:ascii="Times New Roman" w:eastAsia="Times New Roman" w:hAnsi="Times New Roman" w:cs="Times New Roman"/>
          <w:bCs/>
          <w:sz w:val="28"/>
          <w:szCs w:val="28"/>
        </w:rPr>
        <w:t xml:space="preserve">жением к коллективному договору, </w:t>
      </w:r>
      <w:r w:rsidRPr="00032A53">
        <w:rPr>
          <w:rFonts w:ascii="Times New Roman" w:eastAsia="Times New Roman" w:hAnsi="Times New Roman" w:cs="Times New Roman"/>
          <w:bCs/>
          <w:sz w:val="28"/>
          <w:szCs w:val="28"/>
        </w:rPr>
        <w:t xml:space="preserve">в соответствии с федеральным законодательством и законодательством Новосибирской области, содержащим нормы трудового права.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lastRenderedPageBreak/>
        <w:t xml:space="preserve">1.4. Фонд оплаты труда работников </w:t>
      </w:r>
      <w:r w:rsidR="00AC6E00">
        <w:rPr>
          <w:rFonts w:ascii="Times New Roman" w:eastAsia="Times New Roman" w:hAnsi="Times New Roman" w:cs="Times New Roman"/>
          <w:bCs/>
          <w:sz w:val="28"/>
          <w:szCs w:val="28"/>
        </w:rPr>
        <w:t>МКУ «Импульс</w:t>
      </w:r>
      <w:r>
        <w:rPr>
          <w:rFonts w:ascii="Times New Roman" w:eastAsia="Times New Roman" w:hAnsi="Times New Roman" w:cs="Times New Roman"/>
          <w:bCs/>
          <w:sz w:val="28"/>
          <w:szCs w:val="28"/>
        </w:rPr>
        <w:t>»</w:t>
      </w:r>
      <w:r w:rsidRPr="002B087A">
        <w:rPr>
          <w:rFonts w:ascii="Times New Roman" w:eastAsia="Times New Roman" w:hAnsi="Times New Roman" w:cs="Times New Roman"/>
          <w:bCs/>
          <w:sz w:val="28"/>
          <w:szCs w:val="28"/>
        </w:rPr>
        <w:t xml:space="preserve"> формируется в пределах объема бюджетных ассигнований на обес</w:t>
      </w:r>
      <w:r>
        <w:rPr>
          <w:rFonts w:ascii="Times New Roman" w:eastAsia="Times New Roman" w:hAnsi="Times New Roman" w:cs="Times New Roman"/>
          <w:bCs/>
          <w:sz w:val="28"/>
          <w:szCs w:val="28"/>
        </w:rPr>
        <w:t xml:space="preserve">печение выполнения функций </w:t>
      </w:r>
      <w:r w:rsidRPr="00032A53">
        <w:rPr>
          <w:rFonts w:ascii="Times New Roman" w:eastAsia="Times New Roman" w:hAnsi="Times New Roman" w:cs="Times New Roman"/>
          <w:bCs/>
          <w:sz w:val="28"/>
          <w:szCs w:val="28"/>
        </w:rPr>
        <w:t>муниципального</w:t>
      </w:r>
      <w:r w:rsidRPr="002B087A">
        <w:rPr>
          <w:rFonts w:ascii="Times New Roman" w:eastAsia="Times New Roman" w:hAnsi="Times New Roman" w:cs="Times New Roman"/>
          <w:bCs/>
          <w:sz w:val="28"/>
          <w:szCs w:val="28"/>
        </w:rPr>
        <w:t xml:space="preserve"> казенного учреждения и соответствующих лимитов бюджетных обязательств в части оплаты труда работников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1.5. Штатное расписание учреждения формируется и утверждается руководителем учреждения самостоятельно, исходя из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при штатной численности до 25 штатных единиц - 0;</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при штатной численности 25 - 100 штатных единиц - 1;</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профессиональным стандартам.</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1.7. </w:t>
      </w:r>
      <w:proofErr w:type="gramStart"/>
      <w:r w:rsidRPr="002B087A">
        <w:rPr>
          <w:rFonts w:ascii="Times New Roman" w:eastAsia="Times New Roman" w:hAnsi="Times New Roman" w:cs="Times New Roman"/>
          <w:bCs/>
          <w:sz w:val="28"/>
          <w:szCs w:val="28"/>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w:t>
      </w:r>
      <w:proofErr w:type="gramEnd"/>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1.8. Руководитель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1.9. Доля расходов на оплату труда основного персонала в фонде оплаты труда учреждения не может составлять менее 60 процентов.</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CE02CC"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Перечень должностей и профессий работников учреждений, относимых к основному персоналу по видам экономической деятельности</w:t>
      </w:r>
      <w:r>
        <w:rPr>
          <w:rFonts w:ascii="Times New Roman" w:eastAsia="Times New Roman" w:hAnsi="Times New Roman" w:cs="Times New Roman"/>
          <w:bCs/>
          <w:sz w:val="28"/>
          <w:szCs w:val="28"/>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214"/>
      </w:tblGrid>
      <w:tr w:rsidR="00CE02CC" w:rsidRPr="00CD5853" w:rsidTr="00CE02CC">
        <w:tc>
          <w:tcPr>
            <w:tcW w:w="709" w:type="dxa"/>
          </w:tcPr>
          <w:p w:rsidR="00CE02CC" w:rsidRPr="00CD5853" w:rsidRDefault="00CE02CC" w:rsidP="00CE02CC">
            <w:pPr>
              <w:spacing w:after="0"/>
              <w:rPr>
                <w:rFonts w:ascii="Times New Roman" w:hAnsi="Times New Roman" w:cs="Times New Roman"/>
                <w:b/>
                <w:sz w:val="28"/>
                <w:szCs w:val="28"/>
              </w:rPr>
            </w:pPr>
            <w:r>
              <w:rPr>
                <w:rFonts w:ascii="Times New Roman" w:hAnsi="Times New Roman" w:cs="Times New Roman"/>
                <w:b/>
                <w:sz w:val="28"/>
                <w:szCs w:val="28"/>
              </w:rPr>
              <w:lastRenderedPageBreak/>
              <w:t>№</w:t>
            </w:r>
          </w:p>
          <w:p w:rsidR="00CE02CC" w:rsidRPr="00CD5853" w:rsidRDefault="00CE02CC" w:rsidP="00CE02CC">
            <w:pPr>
              <w:spacing w:after="0"/>
              <w:rPr>
                <w:rFonts w:ascii="Times New Roman" w:hAnsi="Times New Roman" w:cs="Times New Roman"/>
                <w:b/>
                <w:sz w:val="28"/>
                <w:szCs w:val="28"/>
              </w:rPr>
            </w:pPr>
            <w:proofErr w:type="gramStart"/>
            <w:r w:rsidRPr="00CD5853">
              <w:rPr>
                <w:rFonts w:ascii="Times New Roman" w:hAnsi="Times New Roman" w:cs="Times New Roman"/>
                <w:b/>
                <w:sz w:val="28"/>
                <w:szCs w:val="28"/>
              </w:rPr>
              <w:t>п</w:t>
            </w:r>
            <w:proofErr w:type="gramEnd"/>
            <w:r w:rsidRPr="00CD5853">
              <w:rPr>
                <w:rFonts w:ascii="Times New Roman" w:hAnsi="Times New Roman" w:cs="Times New Roman"/>
                <w:b/>
                <w:sz w:val="28"/>
                <w:szCs w:val="28"/>
              </w:rPr>
              <w:t>/п</w:t>
            </w:r>
          </w:p>
        </w:tc>
        <w:tc>
          <w:tcPr>
            <w:tcW w:w="9214"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Наименование должности </w:t>
            </w:r>
          </w:p>
        </w:tc>
      </w:tr>
      <w:tr w:rsidR="00CE02CC" w:rsidRPr="00CD5853" w:rsidTr="00CE02CC">
        <w:tc>
          <w:tcPr>
            <w:tcW w:w="9923" w:type="dxa"/>
            <w:gridSpan w:val="2"/>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Руководители</w:t>
            </w: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1.</w:t>
            </w:r>
          </w:p>
        </w:tc>
        <w:tc>
          <w:tcPr>
            <w:tcW w:w="9214" w:type="dxa"/>
          </w:tcPr>
          <w:p w:rsidR="00CE02CC" w:rsidRPr="00B914A5" w:rsidRDefault="00CE02CC" w:rsidP="00CE02CC">
            <w:pPr>
              <w:spacing w:after="0"/>
              <w:rPr>
                <w:rFonts w:ascii="Times New Roman" w:hAnsi="Times New Roman" w:cs="Times New Roman"/>
                <w:b/>
                <w:bCs/>
                <w:sz w:val="28"/>
                <w:szCs w:val="28"/>
              </w:rPr>
            </w:pPr>
            <w:r w:rsidRPr="00B914A5">
              <w:rPr>
                <w:rFonts w:ascii="Times New Roman" w:hAnsi="Times New Roman" w:cs="Times New Roman"/>
                <w:b/>
                <w:bCs/>
                <w:sz w:val="28"/>
                <w:szCs w:val="28"/>
              </w:rPr>
              <w:t>Руководитель (директор) учреждения</w:t>
            </w:r>
          </w:p>
          <w:p w:rsidR="00CE02CC" w:rsidRPr="00B914A5" w:rsidRDefault="00CE02CC" w:rsidP="00CE02CC">
            <w:pPr>
              <w:spacing w:after="0"/>
              <w:rPr>
                <w:rFonts w:ascii="Times New Roman" w:hAnsi="Times New Roman" w:cs="Times New Roman"/>
                <w:sz w:val="28"/>
                <w:szCs w:val="28"/>
              </w:rPr>
            </w:pPr>
            <w:r w:rsidRPr="00B914A5">
              <w:rPr>
                <w:rFonts w:ascii="Times New Roman" w:hAnsi="Times New Roman" w:cs="Times New Roman"/>
                <w:sz w:val="28"/>
                <w:szCs w:val="28"/>
              </w:rPr>
              <w:t xml:space="preserve">в учреждениях, отнесенных к IV группе по оплате труда </w:t>
            </w: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2.</w:t>
            </w:r>
          </w:p>
        </w:tc>
        <w:tc>
          <w:tcPr>
            <w:tcW w:w="9214" w:type="dxa"/>
          </w:tcPr>
          <w:p w:rsidR="00CE02CC" w:rsidRPr="00CD5853" w:rsidRDefault="00CE02CC" w:rsidP="00CE02CC">
            <w:pPr>
              <w:spacing w:after="0"/>
              <w:rPr>
                <w:rFonts w:ascii="Times New Roman" w:hAnsi="Times New Roman" w:cs="Times New Roman"/>
                <w:b/>
                <w:bCs/>
                <w:sz w:val="28"/>
                <w:szCs w:val="28"/>
              </w:rPr>
            </w:pPr>
            <w:r w:rsidRPr="00CD5853">
              <w:rPr>
                <w:rFonts w:ascii="Times New Roman" w:hAnsi="Times New Roman" w:cs="Times New Roman"/>
                <w:b/>
                <w:bCs/>
                <w:sz w:val="28"/>
                <w:szCs w:val="28"/>
              </w:rPr>
              <w:t xml:space="preserve">Художественный руководитель </w:t>
            </w:r>
            <w:r w:rsidRPr="00CD5853">
              <w:rPr>
                <w:rFonts w:ascii="Times New Roman" w:hAnsi="Times New Roman" w:cs="Times New Roman"/>
                <w:sz w:val="28"/>
                <w:szCs w:val="28"/>
              </w:rPr>
              <w:t>в учреждениях, отнесенных к IV группе по оплате труда руководителей</w:t>
            </w: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3.</w:t>
            </w:r>
          </w:p>
        </w:tc>
        <w:tc>
          <w:tcPr>
            <w:tcW w:w="9214" w:type="dxa"/>
          </w:tcPr>
          <w:p w:rsidR="00CE02CC" w:rsidRPr="00CD5853" w:rsidRDefault="00CE02CC" w:rsidP="00CE02CC">
            <w:pPr>
              <w:spacing w:after="0"/>
              <w:rPr>
                <w:rFonts w:ascii="Times New Roman" w:hAnsi="Times New Roman" w:cs="Times New Roman"/>
                <w:sz w:val="28"/>
                <w:szCs w:val="28"/>
              </w:rPr>
            </w:pPr>
            <w:proofErr w:type="gramStart"/>
            <w:r w:rsidRPr="00CD5853">
              <w:rPr>
                <w:rFonts w:ascii="Times New Roman" w:hAnsi="Times New Roman" w:cs="Times New Roman"/>
                <w:b/>
                <w:bCs/>
                <w:sz w:val="28"/>
                <w:szCs w:val="28"/>
              </w:rPr>
              <w:t>Заведующий</w:t>
            </w:r>
            <w:proofErr w:type="gramEnd"/>
            <w:r w:rsidRPr="00CD5853">
              <w:rPr>
                <w:rFonts w:ascii="Times New Roman" w:hAnsi="Times New Roman" w:cs="Times New Roman"/>
                <w:b/>
                <w:bCs/>
                <w:sz w:val="28"/>
                <w:szCs w:val="28"/>
              </w:rPr>
              <w:t xml:space="preserve"> </w:t>
            </w:r>
            <w:r>
              <w:rPr>
                <w:rFonts w:ascii="Times New Roman" w:hAnsi="Times New Roman" w:cs="Times New Roman"/>
                <w:b/>
                <w:bCs/>
                <w:sz w:val="28"/>
                <w:szCs w:val="28"/>
              </w:rPr>
              <w:t>структурного подразделения по основной деятельности</w:t>
            </w:r>
            <w:r w:rsidRPr="00CD5853">
              <w:rPr>
                <w:rFonts w:ascii="Times New Roman" w:hAnsi="Times New Roman" w:cs="Times New Roman"/>
                <w:b/>
                <w:bCs/>
                <w:sz w:val="28"/>
                <w:szCs w:val="28"/>
              </w:rPr>
              <w:t xml:space="preserve"> </w:t>
            </w:r>
            <w:r w:rsidRPr="00CD5853">
              <w:rPr>
                <w:rFonts w:ascii="Times New Roman" w:hAnsi="Times New Roman" w:cs="Times New Roman"/>
                <w:sz w:val="28"/>
                <w:szCs w:val="28"/>
              </w:rPr>
              <w:t xml:space="preserve">в учреждениях, отнесенных к IV группе по оплате труда руководителей </w:t>
            </w:r>
          </w:p>
        </w:tc>
      </w:tr>
      <w:tr w:rsidR="00CE02CC" w:rsidRPr="00CD5853" w:rsidTr="00CE02CC">
        <w:tc>
          <w:tcPr>
            <w:tcW w:w="9923" w:type="dxa"/>
            <w:gridSpan w:val="2"/>
          </w:tcPr>
          <w:p w:rsidR="00CE02CC" w:rsidRPr="00CD5853" w:rsidRDefault="00CE02CC" w:rsidP="00CE02CC">
            <w:pPr>
              <w:spacing w:after="0"/>
              <w:rPr>
                <w:rFonts w:ascii="Times New Roman" w:hAnsi="Times New Roman" w:cs="Times New Roman"/>
                <w:b/>
                <w:bCs/>
                <w:sz w:val="28"/>
                <w:szCs w:val="28"/>
              </w:rPr>
            </w:pPr>
            <w:r w:rsidRPr="00CD5853">
              <w:rPr>
                <w:rFonts w:ascii="Times New Roman" w:hAnsi="Times New Roman" w:cs="Times New Roman"/>
                <w:b/>
                <w:sz w:val="28"/>
                <w:szCs w:val="28"/>
              </w:rPr>
              <w:t>Специалисты</w:t>
            </w: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4.</w:t>
            </w:r>
          </w:p>
        </w:tc>
        <w:tc>
          <w:tcPr>
            <w:tcW w:w="9214" w:type="dxa"/>
            <w:tcBorders>
              <w:bottom w:val="single" w:sz="4" w:space="0" w:color="auto"/>
            </w:tcBorders>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Методист </w:t>
            </w:r>
            <w:r>
              <w:rPr>
                <w:rFonts w:ascii="Times New Roman" w:hAnsi="Times New Roman" w:cs="Times New Roman"/>
                <w:b/>
                <w:sz w:val="28"/>
                <w:szCs w:val="28"/>
              </w:rPr>
              <w:t>клубного учреждения</w:t>
            </w:r>
          </w:p>
        </w:tc>
      </w:tr>
      <w:tr w:rsidR="00CE02CC" w:rsidRPr="00CD5853" w:rsidTr="00CE02CC">
        <w:tc>
          <w:tcPr>
            <w:tcW w:w="709" w:type="dxa"/>
          </w:tcPr>
          <w:p w:rsidR="00CE02CC" w:rsidRPr="000A1453" w:rsidRDefault="00CE02CC" w:rsidP="00CE02CC">
            <w:pPr>
              <w:spacing w:after="0"/>
              <w:rPr>
                <w:rFonts w:ascii="Times New Roman" w:hAnsi="Times New Roman" w:cs="Times New Roman"/>
                <w:sz w:val="28"/>
                <w:szCs w:val="28"/>
              </w:rPr>
            </w:pPr>
            <w:r w:rsidRPr="000A1453">
              <w:rPr>
                <w:rFonts w:ascii="Times New Roman" w:hAnsi="Times New Roman" w:cs="Times New Roman"/>
                <w:sz w:val="28"/>
                <w:szCs w:val="28"/>
              </w:rPr>
              <w:t>5.</w:t>
            </w:r>
          </w:p>
        </w:tc>
        <w:tc>
          <w:tcPr>
            <w:tcW w:w="9214" w:type="dxa"/>
            <w:tcBorders>
              <w:bottom w:val="single" w:sz="4" w:space="0" w:color="auto"/>
            </w:tcBorders>
          </w:tcPr>
          <w:p w:rsidR="00CE02CC" w:rsidRPr="000A1453" w:rsidRDefault="00CE02CC" w:rsidP="00CE02CC">
            <w:pPr>
              <w:spacing w:after="0"/>
              <w:rPr>
                <w:rFonts w:ascii="Times New Roman" w:hAnsi="Times New Roman" w:cs="Times New Roman"/>
                <w:b/>
                <w:sz w:val="28"/>
                <w:szCs w:val="28"/>
              </w:rPr>
            </w:pPr>
            <w:r w:rsidRPr="000A1453">
              <w:rPr>
                <w:rFonts w:ascii="Times New Roman" w:hAnsi="Times New Roman" w:cs="Times New Roman"/>
                <w:b/>
                <w:sz w:val="28"/>
                <w:szCs w:val="28"/>
              </w:rPr>
              <w:t xml:space="preserve">Специалист по работе с молодежью </w:t>
            </w:r>
          </w:p>
        </w:tc>
      </w:tr>
      <w:tr w:rsidR="00CE02CC" w:rsidRPr="00CD5853" w:rsidTr="00CE02CC">
        <w:tc>
          <w:tcPr>
            <w:tcW w:w="709" w:type="dxa"/>
            <w:tcBorders>
              <w:right w:val="single" w:sz="4" w:space="0" w:color="auto"/>
            </w:tcBorders>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6.</w:t>
            </w:r>
          </w:p>
        </w:tc>
        <w:tc>
          <w:tcPr>
            <w:tcW w:w="9214" w:type="dxa"/>
            <w:tcBorders>
              <w:top w:val="single" w:sz="4" w:space="0" w:color="auto"/>
              <w:left w:val="single" w:sz="4" w:space="0" w:color="auto"/>
              <w:bottom w:val="single" w:sz="4" w:space="0" w:color="auto"/>
              <w:right w:val="single" w:sz="4" w:space="0" w:color="auto"/>
            </w:tcBorders>
          </w:tcPr>
          <w:p w:rsidR="00CE02CC" w:rsidRPr="00CD5853" w:rsidRDefault="00AC6E00" w:rsidP="00CE02CC">
            <w:pPr>
              <w:spacing w:after="0"/>
              <w:rPr>
                <w:rFonts w:ascii="Times New Roman" w:hAnsi="Times New Roman" w:cs="Times New Roman"/>
                <w:b/>
                <w:sz w:val="28"/>
                <w:szCs w:val="28"/>
              </w:rPr>
            </w:pPr>
            <w:r w:rsidRPr="00CD5853">
              <w:rPr>
                <w:rFonts w:ascii="Times New Roman" w:hAnsi="Times New Roman" w:cs="Times New Roman"/>
                <w:b/>
                <w:bCs/>
                <w:sz w:val="28"/>
                <w:szCs w:val="28"/>
              </w:rPr>
              <w:t>Распорядитель танцевального вечера, ведущий дискотеки, руководитель музыкальной части дискотеки</w:t>
            </w: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7.</w:t>
            </w:r>
          </w:p>
        </w:tc>
        <w:tc>
          <w:tcPr>
            <w:tcW w:w="9214" w:type="dxa"/>
            <w:tcBorders>
              <w:top w:val="single" w:sz="4" w:space="0" w:color="auto"/>
            </w:tcBorders>
          </w:tcPr>
          <w:p w:rsidR="00AC6E00" w:rsidRPr="00CD5853" w:rsidRDefault="00AC6E00" w:rsidP="00AC6E00">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Руководитель кружка </w:t>
            </w:r>
          </w:p>
          <w:p w:rsidR="00CE02CC" w:rsidRPr="00CD5853" w:rsidRDefault="00CE02CC" w:rsidP="00CE02CC">
            <w:pPr>
              <w:spacing w:after="0"/>
              <w:rPr>
                <w:rFonts w:ascii="Times New Roman" w:hAnsi="Times New Roman" w:cs="Times New Roman"/>
                <w:b/>
                <w:bCs/>
                <w:sz w:val="28"/>
                <w:szCs w:val="28"/>
              </w:rPr>
            </w:pP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8.</w:t>
            </w:r>
          </w:p>
        </w:tc>
        <w:tc>
          <w:tcPr>
            <w:tcW w:w="9214"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 </w:t>
            </w:r>
            <w:r w:rsidR="00AC6E00" w:rsidRPr="00CD5853">
              <w:rPr>
                <w:rFonts w:ascii="Times New Roman" w:hAnsi="Times New Roman" w:cs="Times New Roman"/>
                <w:b/>
                <w:sz w:val="28"/>
                <w:szCs w:val="28"/>
              </w:rPr>
              <w:t>Библиотекарь</w:t>
            </w:r>
          </w:p>
          <w:p w:rsidR="00CE02CC" w:rsidRPr="00CD5853" w:rsidRDefault="00CE02CC" w:rsidP="00CE02CC">
            <w:pPr>
              <w:spacing w:after="0"/>
              <w:rPr>
                <w:rFonts w:ascii="Times New Roman" w:hAnsi="Times New Roman" w:cs="Times New Roman"/>
                <w:b/>
                <w:sz w:val="28"/>
                <w:szCs w:val="28"/>
              </w:rPr>
            </w:pPr>
          </w:p>
        </w:tc>
      </w:tr>
      <w:tr w:rsidR="00CE02CC" w:rsidRPr="00CD5853" w:rsidTr="00CE02CC">
        <w:tc>
          <w:tcPr>
            <w:tcW w:w="709" w:type="dxa"/>
          </w:tcPr>
          <w:p w:rsidR="00CE02CC" w:rsidRPr="00CD5853" w:rsidRDefault="00CE02CC" w:rsidP="00CE02CC">
            <w:pPr>
              <w:spacing w:after="0"/>
              <w:rPr>
                <w:rFonts w:ascii="Times New Roman" w:hAnsi="Times New Roman" w:cs="Times New Roman"/>
                <w:sz w:val="28"/>
                <w:szCs w:val="28"/>
              </w:rPr>
            </w:pPr>
          </w:p>
        </w:tc>
        <w:tc>
          <w:tcPr>
            <w:tcW w:w="9214" w:type="dxa"/>
          </w:tcPr>
          <w:p w:rsidR="00CE02CC" w:rsidRPr="00AC6E00" w:rsidRDefault="00CE02CC" w:rsidP="00CE02CC">
            <w:pPr>
              <w:spacing w:after="0"/>
              <w:rPr>
                <w:rFonts w:ascii="Times New Roman" w:hAnsi="Times New Roman" w:cs="Times New Roman"/>
                <w:b/>
                <w:color w:val="FF0000"/>
                <w:sz w:val="28"/>
                <w:szCs w:val="28"/>
              </w:rPr>
            </w:pPr>
          </w:p>
        </w:tc>
      </w:tr>
    </w:tbl>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1.10. Объем стимулирующей части фонда оплаты труда учреждения должен 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 (за счет бюджетных средств, а также средств от предпринимательской и иной приносящей доход деятельности, направленных на оплату труда работников).</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1.11. Оп</w:t>
      </w:r>
      <w:r>
        <w:rPr>
          <w:rFonts w:ascii="Times New Roman" w:eastAsia="Times New Roman" w:hAnsi="Times New Roman" w:cs="Times New Roman"/>
          <w:bCs/>
          <w:sz w:val="28"/>
          <w:szCs w:val="28"/>
        </w:rPr>
        <w:t>лата труда работников учреждени</w:t>
      </w:r>
      <w:r w:rsidRPr="00851CFB">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в том числе руководителя, заместителя руководителя и главного бухгалтера</w:t>
      </w:r>
      <w:r w:rsidRPr="002B087A">
        <w:rPr>
          <w:rFonts w:ascii="Times New Roman" w:eastAsia="Times New Roman" w:hAnsi="Times New Roman" w:cs="Times New Roman"/>
          <w:bCs/>
          <w:sz w:val="28"/>
          <w:szCs w:val="28"/>
        </w:rPr>
        <w:t>, включает:</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 оклад (должностной оклад, ставку заработной платы);</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2) выплаты компенсационного характера;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3) выплаты стимулирующего характера;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 выплаты по районному коэффициенту.</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1.12. Условия оплаты труда работника учреждения устанавливаются трудовым договором между работодателем и работником в соответствии с системой оплаты труда, установленной Положением об оплате труда работников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 р.</w:t>
      </w:r>
    </w:p>
    <w:p w:rsidR="00CE02CC" w:rsidRPr="002E583F"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lastRenderedPageBreak/>
        <w:t xml:space="preserve">При наступлении у работника права на изменение </w:t>
      </w:r>
      <w:proofErr w:type="gramStart"/>
      <w:r w:rsidRPr="002B087A">
        <w:rPr>
          <w:rFonts w:ascii="Times New Roman" w:eastAsia="Times New Roman" w:hAnsi="Times New Roman" w:cs="Times New Roman"/>
          <w:bCs/>
          <w:sz w:val="28"/>
          <w:szCs w:val="28"/>
        </w:rPr>
        <w:t>размера оплаты труда</w:t>
      </w:r>
      <w:proofErr w:type="gramEnd"/>
      <w:r w:rsidRPr="002B087A">
        <w:rPr>
          <w:rFonts w:ascii="Times New Roman" w:eastAsia="Times New Roman" w:hAnsi="Times New Roman" w:cs="Times New Roman"/>
          <w:bCs/>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E02CC" w:rsidRPr="002E583F" w:rsidRDefault="00CE02CC" w:rsidP="00CE02CC">
      <w:pPr>
        <w:spacing w:after="0"/>
        <w:ind w:left="-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2B087A">
        <w:rPr>
          <w:rFonts w:ascii="Times New Roman" w:eastAsia="Times New Roman" w:hAnsi="Times New Roman" w:cs="Times New Roman"/>
          <w:b/>
          <w:bCs/>
          <w:sz w:val="28"/>
          <w:szCs w:val="28"/>
        </w:rPr>
        <w:t>Порядок установления должностных окладов (окладов)</w:t>
      </w:r>
    </w:p>
    <w:p w:rsidR="00CE02CC" w:rsidRDefault="00CE02CC" w:rsidP="00CE02CC">
      <w:pPr>
        <w:spacing w:after="0"/>
        <w:ind w:left="-567"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2.1</w:t>
      </w:r>
      <w:r w:rsidRPr="002B087A">
        <w:rPr>
          <w:rFonts w:ascii="Times New Roman" w:eastAsia="Times New Roman" w:hAnsi="Times New Roman" w:cs="Times New Roman"/>
          <w:bCs/>
          <w:iCs/>
          <w:sz w:val="28"/>
          <w:szCs w:val="28"/>
        </w:rPr>
        <w:t>. Размеры должностных окладов (окладов), ставок заработной платы работников учреждений устанавливаются по должностям и профессиям</w:t>
      </w:r>
      <w:r>
        <w:rPr>
          <w:rFonts w:ascii="Times New Roman" w:eastAsia="Times New Roman" w:hAnsi="Times New Roman" w:cs="Times New Roman"/>
          <w:bCs/>
          <w:iCs/>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0"/>
        <w:gridCol w:w="1620"/>
      </w:tblGrid>
      <w:tr w:rsidR="00CE02CC" w:rsidRPr="00CD5853" w:rsidTr="00CE02CC">
        <w:tc>
          <w:tcPr>
            <w:tcW w:w="1008"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w:t>
            </w:r>
          </w:p>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п</w:t>
            </w:r>
            <w:r>
              <w:rPr>
                <w:rFonts w:ascii="Times New Roman" w:hAnsi="Times New Roman" w:cs="Times New Roman"/>
                <w:b/>
                <w:sz w:val="28"/>
                <w:szCs w:val="28"/>
              </w:rPr>
              <w:t>.</w:t>
            </w:r>
            <w:r w:rsidRPr="00CD5853">
              <w:rPr>
                <w:rFonts w:ascii="Times New Roman" w:hAnsi="Times New Roman" w:cs="Times New Roman"/>
                <w:b/>
                <w:sz w:val="28"/>
                <w:szCs w:val="28"/>
              </w:rPr>
              <w:t>/п</w:t>
            </w:r>
            <w:r>
              <w:rPr>
                <w:rFonts w:ascii="Times New Roman" w:hAnsi="Times New Roman" w:cs="Times New Roman"/>
                <w:b/>
                <w:sz w:val="28"/>
                <w:szCs w:val="28"/>
              </w:rPr>
              <w:t>.</w:t>
            </w:r>
          </w:p>
        </w:tc>
        <w:tc>
          <w:tcPr>
            <w:tcW w:w="7200"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Наименование должности и требования к квалификации</w:t>
            </w:r>
          </w:p>
        </w:tc>
        <w:tc>
          <w:tcPr>
            <w:tcW w:w="1620"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Размер оклада, руб.</w:t>
            </w:r>
          </w:p>
        </w:tc>
      </w:tr>
      <w:tr w:rsidR="00CE02CC" w:rsidRPr="00CD5853" w:rsidTr="00CE02CC">
        <w:tc>
          <w:tcPr>
            <w:tcW w:w="9828" w:type="dxa"/>
            <w:gridSpan w:val="3"/>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Руководители</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1.</w:t>
            </w:r>
          </w:p>
        </w:tc>
        <w:tc>
          <w:tcPr>
            <w:tcW w:w="7200" w:type="dxa"/>
          </w:tcPr>
          <w:p w:rsidR="00CE02CC" w:rsidRPr="00B914A5" w:rsidRDefault="00CE02CC" w:rsidP="00CE02CC">
            <w:pPr>
              <w:spacing w:after="0"/>
              <w:rPr>
                <w:rFonts w:ascii="Times New Roman" w:hAnsi="Times New Roman" w:cs="Times New Roman"/>
                <w:b/>
                <w:bCs/>
                <w:sz w:val="28"/>
                <w:szCs w:val="28"/>
              </w:rPr>
            </w:pPr>
            <w:r w:rsidRPr="00B914A5">
              <w:rPr>
                <w:rFonts w:ascii="Times New Roman" w:hAnsi="Times New Roman" w:cs="Times New Roman"/>
                <w:b/>
                <w:bCs/>
                <w:sz w:val="28"/>
                <w:szCs w:val="28"/>
              </w:rPr>
              <w:t>Руководитель (директор) учреждения</w:t>
            </w:r>
          </w:p>
          <w:p w:rsidR="00CE02CC" w:rsidRPr="00B914A5" w:rsidRDefault="00CE02CC" w:rsidP="00CE02CC">
            <w:pPr>
              <w:spacing w:after="0"/>
              <w:rPr>
                <w:rFonts w:ascii="Times New Roman" w:hAnsi="Times New Roman" w:cs="Times New Roman"/>
                <w:sz w:val="28"/>
                <w:szCs w:val="28"/>
              </w:rPr>
            </w:pPr>
            <w:r w:rsidRPr="00B914A5">
              <w:rPr>
                <w:rFonts w:ascii="Times New Roman" w:hAnsi="Times New Roman" w:cs="Times New Roman"/>
                <w:sz w:val="28"/>
                <w:szCs w:val="28"/>
              </w:rPr>
              <w:t xml:space="preserve">в учреждениях, отнесенных к IV группе по оплате труда руководителей </w:t>
            </w:r>
            <w:r w:rsidRPr="00B914A5">
              <w:rPr>
                <w:rFonts w:ascii="Times New Roman" w:hAnsi="Times New Roman" w:cs="Times New Roman"/>
                <w:i/>
                <w:iCs/>
                <w:sz w:val="28"/>
                <w:szCs w:val="28"/>
              </w:rPr>
              <w:t xml:space="preserve">– </w:t>
            </w:r>
            <w:r w:rsidRPr="00B914A5">
              <w:rPr>
                <w:rFonts w:ascii="Times New Roman" w:hAnsi="Times New Roman" w:cs="Times New Roman"/>
                <w:sz w:val="28"/>
                <w:szCs w:val="28"/>
              </w:rPr>
              <w:t>высшее профессиональное образование</w:t>
            </w:r>
            <w:r>
              <w:rPr>
                <w:rFonts w:ascii="Times New Roman" w:hAnsi="Times New Roman" w:cs="Times New Roman"/>
                <w:sz w:val="28"/>
                <w:szCs w:val="28"/>
              </w:rPr>
              <w:t xml:space="preserve"> </w:t>
            </w:r>
            <w:r w:rsidRPr="00B914A5">
              <w:rPr>
                <w:rFonts w:ascii="Times New Roman" w:hAnsi="Times New Roman" w:cs="Times New Roman"/>
                <w:sz w:val="28"/>
                <w:szCs w:val="28"/>
              </w:rPr>
              <w:t>(экономическое, юридическое, культура и искусства, педагогическое, техническое) и стаж работы на руководящих должностях не менее 5 лет:</w:t>
            </w:r>
          </w:p>
        </w:tc>
        <w:tc>
          <w:tcPr>
            <w:tcW w:w="1620" w:type="dxa"/>
          </w:tcPr>
          <w:p w:rsidR="00CE02CC" w:rsidRPr="00B914A5" w:rsidRDefault="00CE02CC" w:rsidP="00CE02CC">
            <w:pPr>
              <w:spacing w:after="0"/>
              <w:rPr>
                <w:rFonts w:ascii="Times New Roman" w:hAnsi="Times New Roman" w:cs="Times New Roman"/>
                <w:sz w:val="28"/>
                <w:szCs w:val="28"/>
              </w:rPr>
            </w:pPr>
            <w:r w:rsidRPr="00B914A5">
              <w:rPr>
                <w:rFonts w:ascii="Times New Roman" w:hAnsi="Times New Roman" w:cs="Times New Roman"/>
                <w:sz w:val="28"/>
                <w:szCs w:val="28"/>
              </w:rPr>
              <w:t>13220,00</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2.</w:t>
            </w:r>
          </w:p>
        </w:tc>
        <w:tc>
          <w:tcPr>
            <w:tcW w:w="7200" w:type="dxa"/>
          </w:tcPr>
          <w:p w:rsidR="00CE02CC" w:rsidRPr="00CD5853" w:rsidRDefault="00CE02CC" w:rsidP="00CE02CC">
            <w:pPr>
              <w:spacing w:after="0"/>
              <w:rPr>
                <w:rFonts w:ascii="Times New Roman" w:hAnsi="Times New Roman" w:cs="Times New Roman"/>
                <w:b/>
                <w:bCs/>
                <w:sz w:val="28"/>
                <w:szCs w:val="28"/>
              </w:rPr>
            </w:pPr>
            <w:r w:rsidRPr="00CD5853">
              <w:rPr>
                <w:rFonts w:ascii="Times New Roman" w:hAnsi="Times New Roman" w:cs="Times New Roman"/>
                <w:b/>
                <w:bCs/>
                <w:sz w:val="28"/>
                <w:szCs w:val="28"/>
              </w:rPr>
              <w:t xml:space="preserve">Художественный руководитель </w:t>
            </w:r>
            <w:r w:rsidRPr="00CD5853">
              <w:rPr>
                <w:rFonts w:ascii="Times New Roman" w:hAnsi="Times New Roman" w:cs="Times New Roman"/>
                <w:sz w:val="28"/>
                <w:szCs w:val="28"/>
              </w:rPr>
              <w:t>в учреждениях, отнесенных к IV группе по оплате труда руководителей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10200,00</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3.</w:t>
            </w:r>
          </w:p>
        </w:tc>
        <w:tc>
          <w:tcPr>
            <w:tcW w:w="7200" w:type="dxa"/>
          </w:tcPr>
          <w:p w:rsidR="00CE02CC" w:rsidRPr="00CD5853" w:rsidRDefault="00CE02CC" w:rsidP="00CE02CC">
            <w:pPr>
              <w:spacing w:after="0"/>
              <w:rPr>
                <w:rFonts w:ascii="Times New Roman" w:hAnsi="Times New Roman" w:cs="Times New Roman"/>
                <w:sz w:val="28"/>
                <w:szCs w:val="28"/>
              </w:rPr>
            </w:pPr>
            <w:proofErr w:type="gramStart"/>
            <w:r w:rsidRPr="00CD5853">
              <w:rPr>
                <w:rFonts w:ascii="Times New Roman" w:hAnsi="Times New Roman" w:cs="Times New Roman"/>
                <w:b/>
                <w:bCs/>
                <w:sz w:val="28"/>
                <w:szCs w:val="28"/>
              </w:rPr>
              <w:t xml:space="preserve">Заведующий </w:t>
            </w:r>
            <w:r>
              <w:rPr>
                <w:rFonts w:ascii="Times New Roman" w:hAnsi="Times New Roman" w:cs="Times New Roman"/>
                <w:b/>
                <w:bCs/>
                <w:sz w:val="28"/>
                <w:szCs w:val="28"/>
              </w:rPr>
              <w:t>структурного подразделения по основной деятельности</w:t>
            </w:r>
            <w:r w:rsidRPr="00CD5853">
              <w:rPr>
                <w:rFonts w:ascii="Times New Roman" w:hAnsi="Times New Roman" w:cs="Times New Roman"/>
                <w:b/>
                <w:bCs/>
                <w:sz w:val="28"/>
                <w:szCs w:val="28"/>
              </w:rPr>
              <w:t xml:space="preserve"> </w:t>
            </w:r>
            <w:r w:rsidRPr="00CD5853">
              <w:rPr>
                <w:rFonts w:ascii="Times New Roman" w:hAnsi="Times New Roman" w:cs="Times New Roman"/>
                <w:sz w:val="28"/>
                <w:szCs w:val="28"/>
              </w:rPr>
              <w:t>в учреждениях, отнесенных к IV группе по оплате труда руководителей - высшее профессиональное образование (экономическое, культуры и искусства, педагогическое) и стаж работы на руководящих должностях в культурно  -</w:t>
            </w:r>
            <w:r>
              <w:rPr>
                <w:rFonts w:ascii="Times New Roman" w:hAnsi="Times New Roman" w:cs="Times New Roman"/>
                <w:sz w:val="28"/>
                <w:szCs w:val="28"/>
              </w:rPr>
              <w:t xml:space="preserve"> </w:t>
            </w:r>
            <w:r w:rsidRPr="00CD5853">
              <w:rPr>
                <w:rFonts w:ascii="Times New Roman" w:hAnsi="Times New Roman" w:cs="Times New Roman"/>
                <w:sz w:val="28"/>
                <w:szCs w:val="28"/>
              </w:rPr>
              <w:t>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 - досуговых организациях не менее 3</w:t>
            </w:r>
            <w:proofErr w:type="gramEnd"/>
            <w:r w:rsidRPr="00CD5853">
              <w:rPr>
                <w:rFonts w:ascii="Times New Roman" w:hAnsi="Times New Roman" w:cs="Times New Roman"/>
                <w:sz w:val="28"/>
                <w:szCs w:val="28"/>
              </w:rPr>
              <w:t xml:space="preserve"> лет.</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10200,00</w:t>
            </w:r>
          </w:p>
        </w:tc>
      </w:tr>
      <w:tr w:rsidR="00CE02CC" w:rsidRPr="00CD5853" w:rsidTr="00CE02CC">
        <w:tc>
          <w:tcPr>
            <w:tcW w:w="9828" w:type="dxa"/>
            <w:gridSpan w:val="3"/>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Специалисты</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4.</w:t>
            </w:r>
          </w:p>
        </w:tc>
        <w:tc>
          <w:tcPr>
            <w:tcW w:w="7200" w:type="dxa"/>
            <w:tcBorders>
              <w:bottom w:val="single" w:sz="4" w:space="0" w:color="auto"/>
            </w:tcBorders>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Методист </w:t>
            </w:r>
            <w:r w:rsidRPr="00032A53">
              <w:rPr>
                <w:rFonts w:ascii="Times New Roman" w:hAnsi="Times New Roman" w:cs="Times New Roman"/>
                <w:b/>
                <w:sz w:val="28"/>
                <w:szCs w:val="28"/>
              </w:rPr>
              <w:t>клубного учреждения</w:t>
            </w:r>
            <w:r>
              <w:rPr>
                <w:rFonts w:ascii="Times New Roman" w:hAnsi="Times New Roman" w:cs="Times New Roman"/>
                <w:b/>
                <w:color w:val="FF0000"/>
                <w:sz w:val="28"/>
                <w:szCs w:val="28"/>
              </w:rPr>
              <w:t xml:space="preserve"> </w:t>
            </w:r>
            <w:r w:rsidRPr="00CD5853">
              <w:rPr>
                <w:rFonts w:ascii="Times New Roman" w:hAnsi="Times New Roman" w:cs="Times New Roman"/>
                <w:sz w:val="28"/>
                <w:szCs w:val="28"/>
              </w:rPr>
              <w:t xml:space="preserve">без категории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w:t>
            </w:r>
            <w:r w:rsidRPr="00CD5853">
              <w:rPr>
                <w:rFonts w:ascii="Times New Roman" w:hAnsi="Times New Roman" w:cs="Times New Roman"/>
                <w:sz w:val="28"/>
                <w:szCs w:val="28"/>
              </w:rPr>
              <w:lastRenderedPageBreak/>
              <w:t>культурно - просветительных организациях не менее 3 лет.</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lastRenderedPageBreak/>
              <w:t>9300,00</w:t>
            </w:r>
          </w:p>
        </w:tc>
      </w:tr>
      <w:tr w:rsidR="00CE02CC" w:rsidRPr="00CD5853" w:rsidTr="00CE02CC">
        <w:tc>
          <w:tcPr>
            <w:tcW w:w="1008" w:type="dxa"/>
          </w:tcPr>
          <w:p w:rsidR="00CE02CC" w:rsidRPr="00CB3E79" w:rsidRDefault="00CE02CC" w:rsidP="00CE02CC">
            <w:pPr>
              <w:spacing w:after="0"/>
              <w:rPr>
                <w:rFonts w:ascii="Times New Roman" w:hAnsi="Times New Roman" w:cs="Times New Roman"/>
                <w:sz w:val="28"/>
                <w:szCs w:val="28"/>
              </w:rPr>
            </w:pPr>
            <w:r w:rsidRPr="00CB3E79">
              <w:rPr>
                <w:rFonts w:ascii="Times New Roman" w:hAnsi="Times New Roman" w:cs="Times New Roman"/>
                <w:sz w:val="28"/>
                <w:szCs w:val="28"/>
              </w:rPr>
              <w:lastRenderedPageBreak/>
              <w:t>5.</w:t>
            </w:r>
          </w:p>
        </w:tc>
        <w:tc>
          <w:tcPr>
            <w:tcW w:w="7200" w:type="dxa"/>
            <w:tcBorders>
              <w:bottom w:val="single" w:sz="4" w:space="0" w:color="auto"/>
            </w:tcBorders>
          </w:tcPr>
          <w:p w:rsidR="00CE02CC" w:rsidRPr="003C32EB" w:rsidRDefault="00CE02CC" w:rsidP="00CE02CC">
            <w:pPr>
              <w:spacing w:after="0"/>
              <w:rPr>
                <w:rFonts w:ascii="Times New Roman" w:hAnsi="Times New Roman" w:cs="Times New Roman"/>
                <w:b/>
                <w:sz w:val="28"/>
                <w:szCs w:val="28"/>
              </w:rPr>
            </w:pPr>
            <w:r w:rsidRPr="00CB3E79">
              <w:rPr>
                <w:rFonts w:ascii="Times New Roman" w:hAnsi="Times New Roman" w:cs="Times New Roman"/>
                <w:b/>
                <w:sz w:val="28"/>
                <w:szCs w:val="28"/>
              </w:rPr>
              <w:t xml:space="preserve">Специалист по работе с молодежью 1 квалификационный </w:t>
            </w:r>
            <w:r>
              <w:rPr>
                <w:rFonts w:ascii="Times New Roman" w:hAnsi="Times New Roman" w:cs="Times New Roman"/>
                <w:b/>
                <w:sz w:val="28"/>
                <w:szCs w:val="28"/>
              </w:rPr>
              <w:t xml:space="preserve">уровень - </w:t>
            </w:r>
            <w:r w:rsidR="008E00E4">
              <w:rPr>
                <w:rFonts w:ascii="Times New Roman" w:hAnsi="Times New Roman" w:cs="Times New Roman"/>
                <w:sz w:val="28"/>
                <w:szCs w:val="28"/>
              </w:rPr>
              <w:t>в</w:t>
            </w:r>
            <w:r w:rsidRPr="003C32EB">
              <w:rPr>
                <w:rFonts w:ascii="Times New Roman" w:hAnsi="Times New Roman" w:cs="Times New Roman"/>
                <w:sz w:val="28"/>
                <w:szCs w:val="28"/>
              </w:rPr>
              <w:t>ысшее образо</w:t>
            </w:r>
            <w:bookmarkStart w:id="0" w:name="_GoBack"/>
            <w:bookmarkEnd w:id="0"/>
            <w:r w:rsidRPr="003C32EB">
              <w:rPr>
                <w:rFonts w:ascii="Times New Roman" w:hAnsi="Times New Roman" w:cs="Times New Roman"/>
                <w:sz w:val="28"/>
                <w:szCs w:val="28"/>
              </w:rPr>
              <w:t>вание по профильным направлениям без предъявления требований к стажу работы или высшее образование, профессиональная переподготовка, либо среднее профессиональное образование и стаж работы по направлению профессиональной деятельности не менее 3 лет</w:t>
            </w:r>
          </w:p>
        </w:tc>
        <w:tc>
          <w:tcPr>
            <w:tcW w:w="1620" w:type="dxa"/>
          </w:tcPr>
          <w:p w:rsidR="00CE02CC" w:rsidRPr="00CB3E79" w:rsidRDefault="00CE02CC" w:rsidP="00CE02CC">
            <w:pPr>
              <w:spacing w:after="0"/>
              <w:rPr>
                <w:rFonts w:ascii="Times New Roman" w:hAnsi="Times New Roman" w:cs="Times New Roman"/>
                <w:sz w:val="28"/>
                <w:szCs w:val="28"/>
              </w:rPr>
            </w:pPr>
            <w:r w:rsidRPr="00CB3E79">
              <w:rPr>
                <w:rFonts w:ascii="Times New Roman" w:hAnsi="Times New Roman" w:cs="Times New Roman"/>
                <w:sz w:val="28"/>
                <w:szCs w:val="28"/>
              </w:rPr>
              <w:t>7470,00</w:t>
            </w:r>
          </w:p>
        </w:tc>
      </w:tr>
      <w:tr w:rsidR="00CE02CC" w:rsidRPr="00CD5853" w:rsidTr="00CE02CC">
        <w:tc>
          <w:tcPr>
            <w:tcW w:w="1008" w:type="dxa"/>
            <w:tcBorders>
              <w:right w:val="single" w:sz="4" w:space="0" w:color="auto"/>
            </w:tcBorders>
          </w:tcPr>
          <w:p w:rsidR="00CE02CC" w:rsidRPr="00CD5853" w:rsidRDefault="00CE02CC" w:rsidP="00CE02CC">
            <w:pPr>
              <w:spacing w:after="0"/>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CE02CC" w:rsidRPr="00CD5853" w:rsidRDefault="00CE02CC" w:rsidP="00CE02CC">
            <w:pPr>
              <w:spacing w:after="0"/>
              <w:rPr>
                <w:rFonts w:ascii="Times New Roman" w:hAnsi="Times New Roman" w:cs="Times New Roman"/>
                <w:b/>
                <w:sz w:val="28"/>
                <w:szCs w:val="28"/>
              </w:rPr>
            </w:pPr>
          </w:p>
        </w:tc>
        <w:tc>
          <w:tcPr>
            <w:tcW w:w="1620" w:type="dxa"/>
            <w:tcBorders>
              <w:left w:val="single" w:sz="4" w:space="0" w:color="auto"/>
            </w:tcBorders>
          </w:tcPr>
          <w:p w:rsidR="00CE02CC" w:rsidRPr="00CD5853" w:rsidRDefault="00CE02CC" w:rsidP="00CE02CC">
            <w:pPr>
              <w:spacing w:after="0"/>
              <w:rPr>
                <w:rFonts w:ascii="Times New Roman" w:hAnsi="Times New Roman" w:cs="Times New Roman"/>
                <w:sz w:val="28"/>
                <w:szCs w:val="28"/>
              </w:rPr>
            </w:pP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7.</w:t>
            </w:r>
          </w:p>
        </w:tc>
        <w:tc>
          <w:tcPr>
            <w:tcW w:w="7200" w:type="dxa"/>
            <w:tcBorders>
              <w:top w:val="single" w:sz="4" w:space="0" w:color="auto"/>
            </w:tcBorders>
          </w:tcPr>
          <w:p w:rsidR="00CE02CC" w:rsidRPr="00CD5853" w:rsidRDefault="00CE02CC" w:rsidP="00CE02CC">
            <w:pPr>
              <w:spacing w:after="0"/>
              <w:rPr>
                <w:rFonts w:ascii="Times New Roman" w:hAnsi="Times New Roman" w:cs="Times New Roman"/>
                <w:b/>
                <w:bCs/>
                <w:sz w:val="28"/>
                <w:szCs w:val="28"/>
              </w:rPr>
            </w:pPr>
            <w:r w:rsidRPr="00CD5853">
              <w:rPr>
                <w:rFonts w:ascii="Times New Roman" w:hAnsi="Times New Roman" w:cs="Times New Roman"/>
                <w:b/>
                <w:bCs/>
                <w:sz w:val="28"/>
                <w:szCs w:val="28"/>
              </w:rPr>
              <w:t xml:space="preserve">Распорядитель танцевального вечера, ведущий дискотеки, руководитель музыкальной части дискотеки - </w:t>
            </w:r>
            <w:r w:rsidRPr="00CD5853">
              <w:rPr>
                <w:rFonts w:ascii="Times New Roman" w:hAnsi="Times New Roman" w:cs="Times New Roman"/>
                <w:bCs/>
                <w:sz w:val="28"/>
                <w:szCs w:val="28"/>
              </w:rPr>
              <w:t>среднее профессиональное образование (культуры и искусства, педагогическое, техническое) без предъявления требований к стажу работы.</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7850,00</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8.</w:t>
            </w:r>
          </w:p>
        </w:tc>
        <w:tc>
          <w:tcPr>
            <w:tcW w:w="7200" w:type="dxa"/>
          </w:tcPr>
          <w:p w:rsidR="00CE02CC" w:rsidRDefault="00CE02CC" w:rsidP="00CE02CC">
            <w:pPr>
              <w:spacing w:after="0"/>
              <w:rPr>
                <w:rFonts w:ascii="Times New Roman" w:hAnsi="Times New Roman" w:cs="Times New Roman"/>
                <w:sz w:val="28"/>
                <w:szCs w:val="28"/>
              </w:rPr>
            </w:pPr>
            <w:r w:rsidRPr="00CD5853">
              <w:rPr>
                <w:rFonts w:ascii="Times New Roman" w:hAnsi="Times New Roman" w:cs="Times New Roman"/>
                <w:b/>
                <w:sz w:val="28"/>
                <w:szCs w:val="28"/>
              </w:rPr>
              <w:t xml:space="preserve">Руководитель кружка </w:t>
            </w:r>
            <w:r>
              <w:rPr>
                <w:rFonts w:ascii="Times New Roman" w:hAnsi="Times New Roman" w:cs="Times New Roman"/>
                <w:sz w:val="28"/>
                <w:szCs w:val="28"/>
              </w:rPr>
              <w:t>без</w:t>
            </w:r>
            <w:r w:rsidRPr="00CD5853">
              <w:rPr>
                <w:rFonts w:ascii="Times New Roman" w:hAnsi="Times New Roman" w:cs="Times New Roman"/>
                <w:sz w:val="28"/>
                <w:szCs w:val="28"/>
              </w:rPr>
              <w:t> категории</w:t>
            </w:r>
            <w:r>
              <w:rPr>
                <w:rFonts w:ascii="Times New Roman" w:hAnsi="Times New Roman" w:cs="Times New Roman"/>
                <w:sz w:val="28"/>
                <w:szCs w:val="28"/>
              </w:rPr>
              <w:t xml:space="preserve"> – </w:t>
            </w:r>
            <w:r w:rsidRPr="001E05F6">
              <w:rPr>
                <w:rFonts w:ascii="Times New Roman" w:hAnsi="Times New Roman" w:cs="Times New Roman"/>
                <w:sz w:val="28"/>
                <w:szCs w:val="28"/>
              </w:rPr>
              <w:t>среднее профессиональное (культуры и искусства, педагогическое) образование без предъявления требований к стажу работы.</w:t>
            </w:r>
          </w:p>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Руководитель кружка </w:t>
            </w:r>
            <w:r w:rsidRPr="00CD5853">
              <w:rPr>
                <w:rFonts w:ascii="Times New Roman" w:hAnsi="Times New Roman" w:cs="Times New Roman"/>
                <w:sz w:val="28"/>
                <w:szCs w:val="28"/>
              </w:rPr>
              <w:t>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620" w:type="dxa"/>
          </w:tcPr>
          <w:p w:rsidR="00CE02CC"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7850,00</w:t>
            </w:r>
          </w:p>
          <w:p w:rsidR="00CE02CC" w:rsidRDefault="00CE02CC" w:rsidP="00CE02CC">
            <w:pPr>
              <w:spacing w:after="0"/>
              <w:rPr>
                <w:rFonts w:ascii="Times New Roman" w:hAnsi="Times New Roman" w:cs="Times New Roman"/>
                <w:sz w:val="28"/>
                <w:szCs w:val="28"/>
              </w:rPr>
            </w:pPr>
          </w:p>
          <w:p w:rsidR="00CE02CC" w:rsidRDefault="00CE02CC" w:rsidP="00CE02CC">
            <w:pPr>
              <w:spacing w:after="0"/>
              <w:rPr>
                <w:rFonts w:ascii="Times New Roman" w:hAnsi="Times New Roman" w:cs="Times New Roman"/>
                <w:sz w:val="28"/>
                <w:szCs w:val="28"/>
              </w:rPr>
            </w:pPr>
          </w:p>
          <w:p w:rsidR="00CE02CC" w:rsidRDefault="00CE02CC" w:rsidP="00CE02CC">
            <w:pPr>
              <w:spacing w:after="0"/>
              <w:rPr>
                <w:rFonts w:ascii="Times New Roman" w:hAnsi="Times New Roman" w:cs="Times New Roman"/>
                <w:sz w:val="28"/>
                <w:szCs w:val="28"/>
              </w:rPr>
            </w:pPr>
          </w:p>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8200,00</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9.</w:t>
            </w:r>
          </w:p>
        </w:tc>
        <w:tc>
          <w:tcPr>
            <w:tcW w:w="7200"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Библиотекарь </w:t>
            </w:r>
            <w:r w:rsidRPr="00CD5853">
              <w:rPr>
                <w:rFonts w:ascii="Times New Roman" w:hAnsi="Times New Roman" w:cs="Times New Roman"/>
                <w:sz w:val="28"/>
                <w:szCs w:val="28"/>
              </w:rPr>
              <w:t>без категории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 xml:space="preserve">Библиотекарь </w:t>
            </w:r>
            <w:r w:rsidRPr="00CD5853">
              <w:rPr>
                <w:rFonts w:ascii="Times New Roman" w:hAnsi="Times New Roman" w:cs="Times New Roman"/>
                <w:sz w:val="28"/>
                <w:szCs w:val="28"/>
              </w:rPr>
              <w:t>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w:t>
            </w:r>
            <w:r>
              <w:rPr>
                <w:rFonts w:ascii="Times New Roman" w:hAnsi="Times New Roman" w:cs="Times New Roman"/>
                <w:sz w:val="28"/>
                <w:szCs w:val="28"/>
              </w:rPr>
              <w:t xml:space="preserve"> </w:t>
            </w:r>
            <w:r w:rsidRPr="00CD5853">
              <w:rPr>
                <w:rFonts w:ascii="Times New Roman" w:hAnsi="Times New Roman" w:cs="Times New Roman"/>
                <w:sz w:val="28"/>
                <w:szCs w:val="28"/>
              </w:rPr>
              <w:t>(библиотечное, культуры и искусства, педагогическое) и стаж работы в должности библиотекаря (библиографа) не менее 3 лет.</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9300,00</w:t>
            </w:r>
          </w:p>
          <w:p w:rsidR="00CE02CC" w:rsidRPr="00CD5853" w:rsidRDefault="00CE02CC" w:rsidP="00CE02CC">
            <w:pPr>
              <w:spacing w:after="0"/>
              <w:rPr>
                <w:rFonts w:ascii="Times New Roman" w:hAnsi="Times New Roman" w:cs="Times New Roman"/>
                <w:sz w:val="28"/>
                <w:szCs w:val="28"/>
              </w:rPr>
            </w:pPr>
          </w:p>
          <w:p w:rsidR="00CE02CC" w:rsidRPr="00CD5853" w:rsidRDefault="00CE02CC" w:rsidP="00CE02CC">
            <w:pPr>
              <w:spacing w:after="0"/>
              <w:rPr>
                <w:rFonts w:ascii="Times New Roman" w:hAnsi="Times New Roman" w:cs="Times New Roman"/>
                <w:sz w:val="28"/>
                <w:szCs w:val="28"/>
              </w:rPr>
            </w:pPr>
          </w:p>
          <w:p w:rsidR="00CE02CC" w:rsidRPr="00CD5853" w:rsidRDefault="00CE02CC" w:rsidP="00CE02CC">
            <w:pPr>
              <w:spacing w:after="0"/>
              <w:rPr>
                <w:rFonts w:ascii="Times New Roman" w:hAnsi="Times New Roman" w:cs="Times New Roman"/>
                <w:sz w:val="28"/>
                <w:szCs w:val="28"/>
              </w:rPr>
            </w:pPr>
          </w:p>
          <w:p w:rsidR="00CE02CC" w:rsidRPr="00CD5853" w:rsidRDefault="00CE02CC" w:rsidP="00CE02CC">
            <w:pPr>
              <w:spacing w:after="0"/>
              <w:rPr>
                <w:rFonts w:ascii="Times New Roman" w:hAnsi="Times New Roman" w:cs="Times New Roman"/>
                <w:sz w:val="28"/>
                <w:szCs w:val="28"/>
              </w:rPr>
            </w:pPr>
          </w:p>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9700,00</w:t>
            </w:r>
          </w:p>
        </w:tc>
      </w:tr>
      <w:tr w:rsidR="00CE02CC" w:rsidRPr="00CD5853" w:rsidTr="00CE02CC">
        <w:tc>
          <w:tcPr>
            <w:tcW w:w="1008" w:type="dxa"/>
          </w:tcPr>
          <w:p w:rsidR="00CE02CC" w:rsidRPr="000C51C1" w:rsidRDefault="00CE02CC" w:rsidP="00CE02CC">
            <w:pPr>
              <w:spacing w:after="0"/>
              <w:rPr>
                <w:rFonts w:ascii="Times New Roman" w:hAnsi="Times New Roman" w:cs="Times New Roman"/>
                <w:sz w:val="28"/>
                <w:szCs w:val="28"/>
              </w:rPr>
            </w:pPr>
            <w:r w:rsidRPr="000C51C1">
              <w:rPr>
                <w:rFonts w:ascii="Times New Roman" w:hAnsi="Times New Roman" w:cs="Times New Roman"/>
                <w:sz w:val="28"/>
                <w:szCs w:val="28"/>
              </w:rPr>
              <w:t>10</w:t>
            </w:r>
            <w:r>
              <w:rPr>
                <w:rFonts w:ascii="Times New Roman" w:hAnsi="Times New Roman" w:cs="Times New Roman"/>
                <w:sz w:val="28"/>
                <w:szCs w:val="28"/>
              </w:rPr>
              <w:t>.</w:t>
            </w:r>
          </w:p>
        </w:tc>
        <w:tc>
          <w:tcPr>
            <w:tcW w:w="7200" w:type="dxa"/>
          </w:tcPr>
          <w:p w:rsidR="00CE02CC" w:rsidRPr="003C32EB" w:rsidRDefault="00CE02CC" w:rsidP="00CE02CC">
            <w:pPr>
              <w:spacing w:after="0"/>
              <w:rPr>
                <w:rFonts w:ascii="Times New Roman" w:hAnsi="Times New Roman" w:cs="Times New Roman"/>
                <w:iCs/>
                <w:sz w:val="28"/>
                <w:szCs w:val="28"/>
              </w:rPr>
            </w:pPr>
            <w:r w:rsidRPr="0004496C">
              <w:rPr>
                <w:rFonts w:ascii="Times New Roman" w:hAnsi="Times New Roman" w:cs="Times New Roman"/>
                <w:b/>
                <w:sz w:val="28"/>
                <w:szCs w:val="28"/>
              </w:rPr>
              <w:t>Специали</w:t>
            </w:r>
            <w:proofErr w:type="gramStart"/>
            <w:r w:rsidRPr="0004496C">
              <w:rPr>
                <w:rFonts w:ascii="Times New Roman" w:hAnsi="Times New Roman" w:cs="Times New Roman"/>
                <w:b/>
                <w:sz w:val="28"/>
                <w:szCs w:val="28"/>
              </w:rPr>
              <w:t xml:space="preserve">ст  </w:t>
            </w:r>
            <w:r>
              <w:rPr>
                <w:rFonts w:ascii="Times New Roman" w:hAnsi="Times New Roman" w:cs="Times New Roman"/>
                <w:b/>
                <w:sz w:val="28"/>
                <w:szCs w:val="28"/>
              </w:rPr>
              <w:t>в сф</w:t>
            </w:r>
            <w:proofErr w:type="gramEnd"/>
            <w:r>
              <w:rPr>
                <w:rFonts w:ascii="Times New Roman" w:hAnsi="Times New Roman" w:cs="Times New Roman"/>
                <w:b/>
                <w:sz w:val="28"/>
                <w:szCs w:val="28"/>
              </w:rPr>
              <w:t>ере</w:t>
            </w:r>
            <w:r w:rsidRPr="0004496C">
              <w:rPr>
                <w:rFonts w:ascii="Times New Roman" w:hAnsi="Times New Roman" w:cs="Times New Roman"/>
                <w:b/>
                <w:sz w:val="28"/>
                <w:szCs w:val="28"/>
              </w:rPr>
              <w:t xml:space="preserve"> закуп</w:t>
            </w:r>
            <w:r>
              <w:rPr>
                <w:rFonts w:ascii="Times New Roman" w:hAnsi="Times New Roman" w:cs="Times New Roman"/>
                <w:b/>
                <w:sz w:val="28"/>
                <w:szCs w:val="28"/>
              </w:rPr>
              <w:t>ок</w:t>
            </w:r>
            <w:r>
              <w:rPr>
                <w:rFonts w:ascii="Times New Roman" w:hAnsi="Times New Roman" w:cs="Times New Roman"/>
                <w:sz w:val="28"/>
                <w:szCs w:val="28"/>
              </w:rPr>
              <w:t xml:space="preserve"> </w:t>
            </w:r>
            <w:r w:rsidRPr="0004496C">
              <w:rPr>
                <w:rFonts w:ascii="Times New Roman" w:hAnsi="Times New Roman" w:cs="Times New Roman"/>
                <w:sz w:val="28"/>
                <w:szCs w:val="28"/>
              </w:rPr>
              <w:t>5 уровень квалификации</w:t>
            </w:r>
            <w:r>
              <w:rPr>
                <w:rFonts w:ascii="Times New Roman" w:hAnsi="Times New Roman" w:cs="Times New Roman"/>
                <w:sz w:val="28"/>
                <w:szCs w:val="28"/>
              </w:rPr>
              <w:t xml:space="preserve"> - </w:t>
            </w:r>
            <w:r w:rsidRPr="003C32EB">
              <w:rPr>
                <w:rFonts w:ascii="Times New Roman" w:hAnsi="Times New Roman" w:cs="Times New Roman"/>
                <w:iCs/>
                <w:sz w:val="28"/>
                <w:szCs w:val="28"/>
              </w:rPr>
              <w:t>Среднее профессиональное образование</w:t>
            </w:r>
            <w:r>
              <w:rPr>
                <w:rFonts w:ascii="Times New Roman" w:hAnsi="Times New Roman" w:cs="Times New Roman"/>
                <w:iCs/>
                <w:sz w:val="28"/>
                <w:szCs w:val="28"/>
              </w:rPr>
              <w:t xml:space="preserve">. </w:t>
            </w:r>
            <w:r w:rsidRPr="003C32EB">
              <w:rPr>
                <w:rFonts w:ascii="Times New Roman" w:hAnsi="Times New Roman" w:cs="Times New Roman"/>
                <w:iCs/>
                <w:sz w:val="28"/>
                <w:szCs w:val="28"/>
              </w:rPr>
              <w:t xml:space="preserve">Дополнительное </w:t>
            </w:r>
            <w:r w:rsidRPr="003C32EB">
              <w:rPr>
                <w:rFonts w:ascii="Times New Roman" w:hAnsi="Times New Roman" w:cs="Times New Roman"/>
                <w:iCs/>
                <w:sz w:val="28"/>
                <w:szCs w:val="28"/>
              </w:rPr>
              <w:lastRenderedPageBreak/>
              <w:t>профессиональное образование - программы повышение квалификации и программы профессиональной переподготовки в сфере закупок</w:t>
            </w:r>
          </w:p>
          <w:p w:rsidR="00CE02CC" w:rsidRPr="00CC7EA9" w:rsidRDefault="00CE02CC" w:rsidP="00CE02CC">
            <w:pPr>
              <w:spacing w:after="0"/>
              <w:rPr>
                <w:rFonts w:ascii="Times New Roman" w:hAnsi="Times New Roman" w:cs="Times New Roman"/>
                <w:b/>
                <w:sz w:val="28"/>
                <w:szCs w:val="28"/>
              </w:rPr>
            </w:pPr>
          </w:p>
        </w:tc>
        <w:tc>
          <w:tcPr>
            <w:tcW w:w="1620" w:type="dxa"/>
          </w:tcPr>
          <w:p w:rsidR="00CE02CC" w:rsidRPr="000C51C1" w:rsidRDefault="00CE02CC" w:rsidP="00CE02CC">
            <w:pPr>
              <w:spacing w:after="0"/>
              <w:rPr>
                <w:rFonts w:ascii="Times New Roman" w:hAnsi="Times New Roman" w:cs="Times New Roman"/>
                <w:sz w:val="28"/>
                <w:szCs w:val="28"/>
              </w:rPr>
            </w:pPr>
            <w:r>
              <w:rPr>
                <w:rFonts w:ascii="Times New Roman" w:hAnsi="Times New Roman" w:cs="Times New Roman"/>
                <w:sz w:val="28"/>
                <w:szCs w:val="28"/>
              </w:rPr>
              <w:lastRenderedPageBreak/>
              <w:t>9240,00</w:t>
            </w:r>
          </w:p>
        </w:tc>
      </w:tr>
      <w:tr w:rsidR="00CE02CC" w:rsidRPr="00CD5853" w:rsidTr="00CE02CC">
        <w:tc>
          <w:tcPr>
            <w:tcW w:w="9828" w:type="dxa"/>
            <w:gridSpan w:val="3"/>
          </w:tcPr>
          <w:p w:rsidR="00CE02CC" w:rsidRPr="005B6425" w:rsidRDefault="00CE02CC" w:rsidP="00CE02CC">
            <w:pPr>
              <w:spacing w:after="0"/>
              <w:rPr>
                <w:rFonts w:ascii="Times New Roman" w:hAnsi="Times New Roman" w:cs="Times New Roman"/>
                <w:b/>
                <w:sz w:val="28"/>
                <w:szCs w:val="28"/>
              </w:rPr>
            </w:pPr>
            <w:r w:rsidRPr="005B6425">
              <w:rPr>
                <w:rFonts w:ascii="Times New Roman" w:hAnsi="Times New Roman" w:cs="Times New Roman"/>
                <w:b/>
                <w:sz w:val="28"/>
                <w:szCs w:val="28"/>
              </w:rPr>
              <w:lastRenderedPageBreak/>
              <w:t>Прочий персонал</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11.</w:t>
            </w:r>
          </w:p>
        </w:tc>
        <w:tc>
          <w:tcPr>
            <w:tcW w:w="7200" w:type="dxa"/>
          </w:tcPr>
          <w:p w:rsidR="00CE02CC" w:rsidRPr="00CD5853" w:rsidRDefault="00CE02CC" w:rsidP="00CE02CC">
            <w:pPr>
              <w:spacing w:after="0"/>
              <w:rPr>
                <w:rFonts w:ascii="Times New Roman" w:hAnsi="Times New Roman" w:cs="Times New Roman"/>
                <w:b/>
                <w:sz w:val="28"/>
                <w:szCs w:val="28"/>
              </w:rPr>
            </w:pPr>
            <w:r w:rsidRPr="00CD5853">
              <w:rPr>
                <w:rFonts w:ascii="Times New Roman" w:hAnsi="Times New Roman" w:cs="Times New Roman"/>
                <w:b/>
                <w:sz w:val="28"/>
                <w:szCs w:val="28"/>
              </w:rPr>
              <w:t>Уборщик служебных помещений</w:t>
            </w:r>
          </w:p>
          <w:p w:rsidR="00CE02CC" w:rsidRPr="00CD5853" w:rsidRDefault="00CE02CC" w:rsidP="00CE02CC">
            <w:pPr>
              <w:spacing w:after="0"/>
              <w:rPr>
                <w:rFonts w:ascii="Times New Roman" w:hAnsi="Times New Roman" w:cs="Times New Roman"/>
                <w:b/>
                <w:i/>
                <w:sz w:val="28"/>
                <w:szCs w:val="28"/>
              </w:rPr>
            </w:pPr>
            <w:r w:rsidRPr="00CD5853">
              <w:rPr>
                <w:rFonts w:ascii="Times New Roman" w:hAnsi="Times New Roman" w:cs="Times New Roman"/>
                <w:bCs/>
                <w:iCs/>
                <w:sz w:val="28"/>
                <w:szCs w:val="28"/>
              </w:rPr>
              <w:t xml:space="preserve">1 </w:t>
            </w:r>
            <w:r>
              <w:rPr>
                <w:rFonts w:ascii="Times New Roman" w:hAnsi="Times New Roman" w:cs="Times New Roman"/>
                <w:bCs/>
                <w:iCs/>
                <w:sz w:val="28"/>
                <w:szCs w:val="28"/>
              </w:rPr>
              <w:t>квалификационный разряд</w:t>
            </w:r>
          </w:p>
        </w:tc>
        <w:tc>
          <w:tcPr>
            <w:tcW w:w="1620" w:type="dxa"/>
          </w:tcPr>
          <w:p w:rsidR="00CE02CC" w:rsidRPr="00CD5853"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6770,00</w:t>
            </w:r>
          </w:p>
        </w:tc>
      </w:tr>
      <w:tr w:rsidR="00CE02CC" w:rsidRPr="00CD5853" w:rsidTr="00CE02CC">
        <w:tc>
          <w:tcPr>
            <w:tcW w:w="1008" w:type="dxa"/>
          </w:tcPr>
          <w:p w:rsidR="00CE02CC" w:rsidRPr="00CD5853" w:rsidRDefault="00CE02CC" w:rsidP="00CE02CC">
            <w:pPr>
              <w:spacing w:after="0"/>
              <w:rPr>
                <w:rFonts w:ascii="Times New Roman" w:hAnsi="Times New Roman" w:cs="Times New Roman"/>
                <w:sz w:val="28"/>
                <w:szCs w:val="28"/>
              </w:rPr>
            </w:pPr>
            <w:r w:rsidRPr="00CD5853">
              <w:rPr>
                <w:rFonts w:ascii="Times New Roman" w:hAnsi="Times New Roman" w:cs="Times New Roman"/>
                <w:sz w:val="28"/>
                <w:szCs w:val="28"/>
              </w:rPr>
              <w:t>12.</w:t>
            </w:r>
          </w:p>
        </w:tc>
        <w:tc>
          <w:tcPr>
            <w:tcW w:w="7200" w:type="dxa"/>
          </w:tcPr>
          <w:p w:rsidR="00CE02CC" w:rsidRPr="00CD5853" w:rsidRDefault="00CE02CC" w:rsidP="00CE02CC">
            <w:pPr>
              <w:spacing w:after="0"/>
              <w:rPr>
                <w:rFonts w:ascii="Times New Roman" w:hAnsi="Times New Roman" w:cs="Times New Roman"/>
                <w:b/>
                <w:sz w:val="28"/>
                <w:szCs w:val="28"/>
              </w:rPr>
            </w:pPr>
            <w:r>
              <w:rPr>
                <w:rFonts w:ascii="Times New Roman" w:hAnsi="Times New Roman" w:cs="Times New Roman"/>
                <w:b/>
                <w:sz w:val="28"/>
                <w:szCs w:val="28"/>
              </w:rPr>
              <w:t>Рабочий по комплексному обслуживанию зданий</w:t>
            </w:r>
          </w:p>
          <w:p w:rsidR="00CE02CC" w:rsidRPr="00D374F6" w:rsidRDefault="00CE02CC" w:rsidP="00CE02CC">
            <w:pPr>
              <w:spacing w:after="0"/>
              <w:rPr>
                <w:rFonts w:ascii="Times New Roman" w:hAnsi="Times New Roman" w:cs="Times New Roman"/>
                <w:b/>
                <w:i/>
                <w:color w:val="FF0000"/>
                <w:sz w:val="28"/>
                <w:szCs w:val="28"/>
              </w:rPr>
            </w:pPr>
            <w:r>
              <w:rPr>
                <w:rFonts w:ascii="Times New Roman" w:hAnsi="Times New Roman" w:cs="Times New Roman"/>
                <w:bCs/>
                <w:iCs/>
                <w:sz w:val="28"/>
                <w:szCs w:val="28"/>
              </w:rPr>
              <w:t>2</w:t>
            </w:r>
            <w:r w:rsidRPr="00CD585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разряд</w:t>
            </w:r>
          </w:p>
        </w:tc>
        <w:tc>
          <w:tcPr>
            <w:tcW w:w="1620" w:type="dxa"/>
          </w:tcPr>
          <w:p w:rsidR="00CE02CC" w:rsidRDefault="00CE02CC" w:rsidP="00CE02CC">
            <w:pPr>
              <w:spacing w:after="0"/>
              <w:rPr>
                <w:rFonts w:ascii="Times New Roman" w:hAnsi="Times New Roman" w:cs="Times New Roman"/>
                <w:sz w:val="28"/>
                <w:szCs w:val="28"/>
              </w:rPr>
            </w:pPr>
            <w:r>
              <w:rPr>
                <w:rFonts w:ascii="Times New Roman" w:hAnsi="Times New Roman" w:cs="Times New Roman"/>
                <w:sz w:val="28"/>
                <w:szCs w:val="28"/>
              </w:rPr>
              <w:t>7110,00</w:t>
            </w:r>
          </w:p>
          <w:p w:rsidR="00CE02CC" w:rsidRDefault="00CE02CC" w:rsidP="00CE02CC">
            <w:pPr>
              <w:spacing w:after="0"/>
              <w:rPr>
                <w:rFonts w:ascii="Times New Roman" w:hAnsi="Times New Roman" w:cs="Times New Roman"/>
                <w:sz w:val="28"/>
                <w:szCs w:val="28"/>
              </w:rPr>
            </w:pPr>
          </w:p>
          <w:p w:rsidR="00CE02CC" w:rsidRPr="00D374F6" w:rsidRDefault="00CE02CC" w:rsidP="00CE02CC">
            <w:pPr>
              <w:spacing w:after="0"/>
              <w:rPr>
                <w:rFonts w:ascii="Times New Roman" w:hAnsi="Times New Roman" w:cs="Times New Roman"/>
                <w:color w:val="FF0000"/>
                <w:sz w:val="28"/>
                <w:szCs w:val="28"/>
              </w:rPr>
            </w:pPr>
          </w:p>
        </w:tc>
      </w:tr>
    </w:tbl>
    <w:p w:rsidR="00CE02CC" w:rsidRDefault="00CE02CC" w:rsidP="00CE02CC">
      <w:pPr>
        <w:spacing w:after="0"/>
        <w:ind w:left="-567" w:firstLine="567"/>
        <w:jc w:val="both"/>
        <w:rPr>
          <w:rFonts w:ascii="Times New Roman" w:eastAsia="Times New Roman" w:hAnsi="Times New Roman" w:cs="Times New Roman"/>
          <w:bCs/>
          <w:iCs/>
          <w:sz w:val="28"/>
          <w:szCs w:val="28"/>
        </w:rPr>
      </w:pPr>
      <w:proofErr w:type="gramStart"/>
      <w:r w:rsidRPr="002B087A">
        <w:rPr>
          <w:rFonts w:ascii="Times New Roman" w:eastAsia="Times New Roman" w:hAnsi="Times New Roman" w:cs="Times New Roman"/>
          <w:bCs/>
          <w:iCs/>
          <w:sz w:val="28"/>
          <w:szCs w:val="28"/>
        </w:rPr>
        <w:t>Размеры должностных окладов по общеотраслевым должностям руководителей, специалистов и служащих, окладов по общеотраслевым профессиям рабочих, а также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roofErr w:type="gramEnd"/>
    </w:p>
    <w:p w:rsidR="00CE02CC" w:rsidRDefault="00CE02CC" w:rsidP="00CE02CC">
      <w:pPr>
        <w:spacing w:after="0"/>
        <w:ind w:left="-567"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
          <w:bCs/>
          <w:sz w:val="28"/>
          <w:szCs w:val="28"/>
        </w:rPr>
        <w:t>3.</w:t>
      </w:r>
      <w:r w:rsidRPr="002B087A">
        <w:rPr>
          <w:rFonts w:ascii="Times New Roman" w:eastAsia="Times New Roman" w:hAnsi="Times New Roman" w:cs="Times New Roman"/>
          <w:b/>
          <w:bCs/>
          <w:sz w:val="28"/>
          <w:szCs w:val="28"/>
        </w:rPr>
        <w:t>Виды выплат компенсационного характера</w:t>
      </w:r>
      <w:r>
        <w:rPr>
          <w:rFonts w:ascii="Times New Roman" w:eastAsia="Times New Roman" w:hAnsi="Times New Roman" w:cs="Times New Roman"/>
          <w:b/>
          <w:bCs/>
          <w:sz w:val="28"/>
          <w:szCs w:val="28"/>
        </w:rPr>
        <w:t>.</w:t>
      </w:r>
    </w:p>
    <w:p w:rsidR="00CE02CC" w:rsidRPr="00B73B4E" w:rsidRDefault="00CE02CC" w:rsidP="00CE02CC">
      <w:pPr>
        <w:spacing w:after="0"/>
        <w:ind w:left="-567"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3.1. </w:t>
      </w:r>
      <w:r w:rsidRPr="002B087A">
        <w:rPr>
          <w:rFonts w:ascii="Times New Roman" w:eastAsia="Times New Roman" w:hAnsi="Times New Roman" w:cs="Times New Roman"/>
          <w:bCs/>
          <w:sz w:val="28"/>
          <w:szCs w:val="28"/>
        </w:rPr>
        <w:t>Работникам учреж</w:t>
      </w:r>
      <w:r>
        <w:rPr>
          <w:rFonts w:ascii="Times New Roman" w:eastAsia="Times New Roman" w:hAnsi="Times New Roman" w:cs="Times New Roman"/>
          <w:bCs/>
          <w:sz w:val="28"/>
          <w:szCs w:val="28"/>
        </w:rPr>
        <w:t xml:space="preserve">дений, в том числе руководителю, </w:t>
      </w:r>
      <w:r w:rsidRPr="002B087A">
        <w:rPr>
          <w:rFonts w:ascii="Times New Roman" w:eastAsia="Times New Roman" w:hAnsi="Times New Roman" w:cs="Times New Roman"/>
          <w:bCs/>
          <w:sz w:val="28"/>
          <w:szCs w:val="28"/>
        </w:rPr>
        <w:t>могут быть установлены следующие выплаты компенсационного характера:</w:t>
      </w:r>
    </w:p>
    <w:p w:rsidR="00CE02CC" w:rsidRPr="000A1453" w:rsidRDefault="00CE02CC" w:rsidP="00CE02CC">
      <w:pPr>
        <w:spacing w:after="0"/>
        <w:ind w:left="-567" w:firstLine="567"/>
        <w:jc w:val="both"/>
        <w:rPr>
          <w:rFonts w:ascii="Times New Roman" w:eastAsia="Times New Roman" w:hAnsi="Times New Roman" w:cs="Times New Roman"/>
          <w:b/>
          <w:bCs/>
          <w:sz w:val="28"/>
          <w:szCs w:val="28"/>
        </w:rPr>
      </w:pPr>
      <w:r w:rsidRPr="000A1453">
        <w:rPr>
          <w:rFonts w:ascii="Times New Roman" w:eastAsia="Times New Roman" w:hAnsi="Times New Roman" w:cs="Times New Roman"/>
          <w:b/>
          <w:bCs/>
          <w:sz w:val="28"/>
          <w:szCs w:val="28"/>
        </w:rPr>
        <w:t>1) Доплата за работу с вредными и (или) опасными условиями труда.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Конкретные размеры повышения оплаты труда устанавливаются работодателем </w:t>
      </w:r>
      <w:r w:rsidRPr="002B087A">
        <w:rPr>
          <w:rFonts w:ascii="Times New Roman" w:eastAsia="Times New Roman" w:hAnsi="Times New Roman" w:cs="Times New Roman"/>
          <w:bCs/>
          <w:iCs/>
          <w:sz w:val="28"/>
          <w:szCs w:val="28"/>
        </w:rPr>
        <w:t xml:space="preserve">в </w:t>
      </w:r>
      <w:r>
        <w:rPr>
          <w:rFonts w:ascii="Times New Roman" w:eastAsia="Times New Roman" w:hAnsi="Times New Roman" w:cs="Times New Roman"/>
          <w:bCs/>
          <w:sz w:val="28"/>
          <w:szCs w:val="28"/>
        </w:rPr>
        <w:t>коллективном договоре</w:t>
      </w:r>
      <w:r w:rsidRPr="002B087A">
        <w:rPr>
          <w:rFonts w:ascii="Times New Roman" w:eastAsia="Times New Roman" w:hAnsi="Times New Roman" w:cs="Times New Roman"/>
          <w:bCs/>
          <w:sz w:val="28"/>
          <w:szCs w:val="28"/>
        </w:rPr>
        <w:t>, трудовым договором.</w:t>
      </w:r>
    </w:p>
    <w:p w:rsidR="00CE02CC" w:rsidRPr="000A1453" w:rsidRDefault="00CE02CC" w:rsidP="00CE02CC">
      <w:pPr>
        <w:spacing w:after="0"/>
        <w:ind w:left="-567" w:firstLine="567"/>
        <w:jc w:val="both"/>
        <w:rPr>
          <w:rFonts w:ascii="Times New Roman" w:eastAsia="Times New Roman" w:hAnsi="Times New Roman" w:cs="Times New Roman"/>
          <w:b/>
          <w:bCs/>
          <w:sz w:val="28"/>
          <w:szCs w:val="28"/>
        </w:rPr>
      </w:pPr>
      <w:r w:rsidRPr="000A1453">
        <w:rPr>
          <w:rFonts w:ascii="Times New Roman" w:eastAsia="Times New Roman" w:hAnsi="Times New Roman" w:cs="Times New Roman"/>
          <w:b/>
          <w:bCs/>
          <w:sz w:val="28"/>
          <w:szCs w:val="28"/>
        </w:rPr>
        <w:t>2)   Доплата за работу в ночное время.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proofErr w:type="gramStart"/>
      <w:r w:rsidRPr="002B087A">
        <w:rPr>
          <w:rFonts w:ascii="Times New Roman" w:eastAsia="Times New Roman" w:hAnsi="Times New Roman" w:cs="Times New Roman"/>
          <w:bCs/>
          <w:sz w:val="28"/>
          <w:szCs w:val="28"/>
        </w:rPr>
        <w:t>За работу в ночное время устанавливаются доплаты в размере не менее 35% оклада (должностного оклада, ставки заработной платы) рассчитанного за час работы) за каждый час работы в ночное время.</w:t>
      </w:r>
      <w:proofErr w:type="gramEnd"/>
      <w:r w:rsidRPr="002B087A">
        <w:rPr>
          <w:rFonts w:ascii="Times New Roman" w:eastAsia="Times New Roman" w:hAnsi="Times New Roman" w:cs="Times New Roman"/>
          <w:bCs/>
          <w:sz w:val="28"/>
          <w:szCs w:val="28"/>
        </w:rPr>
        <w:t xml:space="preserve"> Ночным считается время с 10 часов вечера до 6 часов утра.</w:t>
      </w:r>
    </w:p>
    <w:p w:rsidR="00CE02CC" w:rsidRPr="000A1453" w:rsidRDefault="00CE02CC" w:rsidP="00CE02CC">
      <w:pPr>
        <w:spacing w:after="0"/>
        <w:ind w:left="-567" w:firstLine="567"/>
        <w:jc w:val="both"/>
        <w:rPr>
          <w:rFonts w:ascii="Times New Roman" w:eastAsia="Times New Roman" w:hAnsi="Times New Roman" w:cs="Times New Roman"/>
          <w:b/>
          <w:bCs/>
          <w:sz w:val="28"/>
          <w:szCs w:val="28"/>
        </w:rPr>
      </w:pPr>
      <w:r w:rsidRPr="000A1453">
        <w:rPr>
          <w:rFonts w:ascii="Times New Roman" w:eastAsia="Times New Roman" w:hAnsi="Times New Roman" w:cs="Times New Roman"/>
          <w:b/>
          <w:bCs/>
          <w:sz w:val="28"/>
          <w:szCs w:val="28"/>
        </w:rPr>
        <w:t>3) Доплата за работу в выходные и нерабочие праздничные дни.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Работа в выходной или нерабочий праздничный день оплачивается не менее чем в двойном размере.</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E02CC" w:rsidRPr="000A1453" w:rsidRDefault="00CE02CC" w:rsidP="00CE02CC">
      <w:pPr>
        <w:spacing w:after="0"/>
        <w:ind w:left="-567" w:firstLine="567"/>
        <w:jc w:val="both"/>
        <w:rPr>
          <w:rFonts w:ascii="Times New Roman" w:eastAsia="Times New Roman" w:hAnsi="Times New Roman" w:cs="Times New Roman"/>
          <w:b/>
          <w:bCs/>
          <w:sz w:val="28"/>
          <w:szCs w:val="28"/>
        </w:rPr>
      </w:pPr>
      <w:r w:rsidRPr="000A1453">
        <w:rPr>
          <w:rFonts w:ascii="Times New Roman" w:eastAsia="Times New Roman" w:hAnsi="Times New Roman" w:cs="Times New Roman"/>
          <w:b/>
          <w:bCs/>
          <w:sz w:val="28"/>
          <w:szCs w:val="28"/>
        </w:rPr>
        <w:t>4) Доплата за сверхурочную работу.</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lastRenderedPageBreak/>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E02CC" w:rsidRPr="00BE7AF0" w:rsidRDefault="00CE02CC" w:rsidP="00CE02CC">
      <w:pPr>
        <w:spacing w:after="0"/>
        <w:ind w:left="-567" w:firstLine="567"/>
        <w:jc w:val="both"/>
        <w:rPr>
          <w:rFonts w:ascii="Times New Roman" w:eastAsia="Times New Roman" w:hAnsi="Times New Roman" w:cs="Times New Roman"/>
          <w:b/>
          <w:bCs/>
          <w:sz w:val="28"/>
          <w:szCs w:val="28"/>
        </w:rPr>
      </w:pPr>
      <w:r w:rsidRPr="00BE7AF0">
        <w:rPr>
          <w:rFonts w:ascii="Times New Roman" w:eastAsia="Times New Roman" w:hAnsi="Times New Roman" w:cs="Times New Roman"/>
          <w:b/>
          <w:bCs/>
          <w:sz w:val="28"/>
          <w:szCs w:val="28"/>
        </w:rPr>
        <w:t>5)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 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труда.</w:t>
      </w:r>
    </w:p>
    <w:p w:rsidR="00CE02CC" w:rsidRPr="00BE7AF0" w:rsidRDefault="00CE02CC" w:rsidP="00CE02CC">
      <w:pPr>
        <w:spacing w:after="0"/>
        <w:ind w:left="-567" w:firstLine="567"/>
        <w:jc w:val="both"/>
        <w:rPr>
          <w:rFonts w:ascii="Times New Roman" w:eastAsia="Times New Roman" w:hAnsi="Times New Roman" w:cs="Times New Roman"/>
          <w:b/>
          <w:bCs/>
          <w:sz w:val="28"/>
          <w:szCs w:val="28"/>
        </w:rPr>
      </w:pPr>
      <w:r w:rsidRPr="00BE7AF0">
        <w:rPr>
          <w:rFonts w:ascii="Times New Roman" w:eastAsia="Times New Roman" w:hAnsi="Times New Roman" w:cs="Times New Roman"/>
          <w:b/>
          <w:bCs/>
          <w:sz w:val="28"/>
          <w:szCs w:val="28"/>
        </w:rPr>
        <w:t>6) Доплата за работу в сельской местности.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Устанавливается в размере 25% должностного оклада руководителям и специалистам учреждений, работающим в сельской местности. </w:t>
      </w:r>
    </w:p>
    <w:p w:rsidR="00CE02CC" w:rsidRPr="00BE7AF0" w:rsidRDefault="00CE02CC" w:rsidP="00CE02CC">
      <w:pPr>
        <w:spacing w:after="0"/>
        <w:ind w:left="-567" w:firstLine="567"/>
        <w:jc w:val="both"/>
        <w:rPr>
          <w:rFonts w:ascii="Times New Roman" w:eastAsia="Times New Roman" w:hAnsi="Times New Roman" w:cs="Times New Roman"/>
          <w:b/>
          <w:bCs/>
          <w:sz w:val="28"/>
          <w:szCs w:val="28"/>
        </w:rPr>
      </w:pPr>
      <w:r w:rsidRPr="00BE7AF0">
        <w:rPr>
          <w:rFonts w:ascii="Times New Roman" w:eastAsia="Times New Roman" w:hAnsi="Times New Roman" w:cs="Times New Roman"/>
          <w:b/>
          <w:bCs/>
          <w:sz w:val="28"/>
          <w:szCs w:val="28"/>
        </w:rPr>
        <w:t>7) Доплата, связанная с особенностями деятельности отдельных видов учреждений и отдельных категорий работников:</w:t>
      </w:r>
    </w:p>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Перечень доплат за особенности деятельности отдельных видов учреждений и отдельных категорий работников</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991"/>
        <w:gridCol w:w="2644"/>
        <w:gridCol w:w="3719"/>
      </w:tblGrid>
      <w:tr w:rsidR="00CE02CC" w:rsidRPr="002D5E40" w:rsidTr="00CE02CC">
        <w:tc>
          <w:tcPr>
            <w:tcW w:w="569" w:type="dxa"/>
            <w:shd w:val="clear" w:color="auto" w:fill="auto"/>
          </w:tcPr>
          <w:p w:rsidR="00CE02CC" w:rsidRPr="002D5E40" w:rsidRDefault="00CE02CC" w:rsidP="00CE02CC">
            <w:pPr>
              <w:spacing w:after="0"/>
              <w:ind w:left="-567" w:firstLine="567"/>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 </w:t>
            </w:r>
            <w:proofErr w:type="gramStart"/>
            <w:r w:rsidRPr="002D5E40">
              <w:rPr>
                <w:rFonts w:ascii="Times New Roman" w:eastAsia="Times New Roman" w:hAnsi="Times New Roman" w:cs="Times New Roman"/>
                <w:bCs/>
                <w:sz w:val="28"/>
                <w:szCs w:val="28"/>
              </w:rPr>
              <w:t>п</w:t>
            </w:r>
            <w:proofErr w:type="gramEnd"/>
            <w:r w:rsidRPr="002D5E40">
              <w:rPr>
                <w:rFonts w:ascii="Times New Roman" w:eastAsia="Times New Roman" w:hAnsi="Times New Roman" w:cs="Times New Roman"/>
                <w:bCs/>
                <w:sz w:val="28"/>
                <w:szCs w:val="28"/>
              </w:rPr>
              <w:t>/п</w:t>
            </w:r>
          </w:p>
        </w:tc>
        <w:tc>
          <w:tcPr>
            <w:tcW w:w="2991" w:type="dxa"/>
            <w:shd w:val="clear" w:color="auto" w:fill="auto"/>
          </w:tcPr>
          <w:p w:rsidR="00CE02CC" w:rsidRPr="002D5E40" w:rsidRDefault="00CE02CC" w:rsidP="00CE02CC">
            <w:pPr>
              <w:spacing w:after="0"/>
              <w:ind w:left="-567" w:firstLine="567"/>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Название доплат</w:t>
            </w:r>
          </w:p>
        </w:tc>
        <w:tc>
          <w:tcPr>
            <w:tcW w:w="2644" w:type="dxa"/>
            <w:shd w:val="clear" w:color="auto" w:fill="auto"/>
          </w:tcPr>
          <w:p w:rsidR="00CE02CC" w:rsidRPr="002D5E40" w:rsidRDefault="00CE02CC" w:rsidP="00CE02CC">
            <w:pPr>
              <w:spacing w:after="0"/>
              <w:ind w:left="-567" w:firstLine="567"/>
              <w:jc w:val="center"/>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Размер доплат</w:t>
            </w:r>
          </w:p>
        </w:tc>
        <w:tc>
          <w:tcPr>
            <w:tcW w:w="3719" w:type="dxa"/>
            <w:shd w:val="clear" w:color="auto" w:fill="auto"/>
          </w:tcPr>
          <w:p w:rsidR="00CE02CC" w:rsidRPr="002D5E40" w:rsidRDefault="00CE02CC" w:rsidP="00CE02CC">
            <w:pPr>
              <w:spacing w:after="0"/>
              <w:ind w:left="96" w:hanging="53"/>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Вид учреждений и отдельных категорий работников - получателей доплат </w:t>
            </w:r>
          </w:p>
        </w:tc>
      </w:tr>
      <w:tr w:rsidR="00CE02CC" w:rsidRPr="002D5E40" w:rsidTr="00CE02CC">
        <w:tc>
          <w:tcPr>
            <w:tcW w:w="569" w:type="dxa"/>
            <w:shd w:val="clear" w:color="auto" w:fill="auto"/>
          </w:tcPr>
          <w:p w:rsidR="00CE02CC" w:rsidRPr="002D5E40" w:rsidRDefault="00CE02CC" w:rsidP="00CE02CC">
            <w:pPr>
              <w:spacing w:after="0"/>
              <w:ind w:left="-567" w:firstLine="567"/>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1</w:t>
            </w:r>
          </w:p>
        </w:tc>
        <w:tc>
          <w:tcPr>
            <w:tcW w:w="2991" w:type="dxa"/>
            <w:shd w:val="clear" w:color="auto" w:fill="auto"/>
          </w:tcPr>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Доплата за разрывный рабочий день (разделение смены на две части, с перерывом в работе свыше двух часов)</w:t>
            </w:r>
          </w:p>
        </w:tc>
        <w:tc>
          <w:tcPr>
            <w:tcW w:w="2644" w:type="dxa"/>
            <w:shd w:val="clear" w:color="auto" w:fill="auto"/>
          </w:tcPr>
          <w:p w:rsidR="00CE02CC" w:rsidRPr="002D5E40" w:rsidRDefault="00CE02CC" w:rsidP="00CE02CC">
            <w:pPr>
              <w:spacing w:after="0"/>
              <w:ind w:left="158" w:firstLine="31"/>
              <w:jc w:val="center"/>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30 % должностного оклада (оклада)</w:t>
            </w:r>
          </w:p>
        </w:tc>
        <w:tc>
          <w:tcPr>
            <w:tcW w:w="3719" w:type="dxa"/>
            <w:shd w:val="clear" w:color="auto" w:fill="auto"/>
          </w:tcPr>
          <w:p w:rsidR="00CE02CC" w:rsidRPr="002D5E40" w:rsidRDefault="00CE02CC" w:rsidP="00CE02CC">
            <w:pPr>
              <w:spacing w:after="0"/>
              <w:ind w:left="96" w:hanging="53"/>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Работники Учреждений, непосредственно обслуживающие население, для которых, с их согласия, с учетом мнения представительного органа работников Учреждения вводится руководителем Учреждения рабочий день с разделением смены на две части (с перерывом в работе свыше двух часов), за отработанное время в эти дни</w:t>
            </w:r>
          </w:p>
        </w:tc>
      </w:tr>
      <w:tr w:rsidR="00CE02CC" w:rsidRPr="002D5E40" w:rsidTr="00CE02CC">
        <w:tc>
          <w:tcPr>
            <w:tcW w:w="569" w:type="dxa"/>
            <w:shd w:val="clear" w:color="auto" w:fill="auto"/>
          </w:tcPr>
          <w:p w:rsidR="00CE02CC" w:rsidRPr="002D5E40" w:rsidRDefault="00CE02CC" w:rsidP="00CE02CC">
            <w:pPr>
              <w:spacing w:after="0"/>
              <w:ind w:left="-567" w:firstLine="567"/>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2</w:t>
            </w:r>
          </w:p>
        </w:tc>
        <w:tc>
          <w:tcPr>
            <w:tcW w:w="2991" w:type="dxa"/>
            <w:shd w:val="clear" w:color="auto" w:fill="auto"/>
          </w:tcPr>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Доплата за работу, требующую специализированные </w:t>
            </w:r>
            <w:r w:rsidRPr="002D5E40">
              <w:rPr>
                <w:rFonts w:ascii="Times New Roman" w:eastAsia="Times New Roman" w:hAnsi="Times New Roman" w:cs="Times New Roman"/>
                <w:bCs/>
                <w:sz w:val="28"/>
                <w:szCs w:val="28"/>
              </w:rPr>
              <w:lastRenderedPageBreak/>
              <w:t>навыки для работы с людьми с ограниченными возможностями</w:t>
            </w:r>
          </w:p>
        </w:tc>
        <w:tc>
          <w:tcPr>
            <w:tcW w:w="2644" w:type="dxa"/>
            <w:shd w:val="clear" w:color="auto" w:fill="auto"/>
          </w:tcPr>
          <w:p w:rsidR="00CE02CC" w:rsidRPr="002D5E40" w:rsidRDefault="00CE02CC" w:rsidP="00CE02CC">
            <w:pPr>
              <w:spacing w:after="0"/>
              <w:ind w:left="158" w:firstLine="31"/>
              <w:jc w:val="center"/>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lastRenderedPageBreak/>
              <w:t>10%                        должностного оклада (оклада)</w:t>
            </w:r>
          </w:p>
        </w:tc>
        <w:tc>
          <w:tcPr>
            <w:tcW w:w="3719" w:type="dxa"/>
            <w:shd w:val="clear" w:color="auto" w:fill="auto"/>
          </w:tcPr>
          <w:p w:rsidR="00CE02CC" w:rsidRPr="002D5E40" w:rsidRDefault="00CE02CC" w:rsidP="00CE02CC">
            <w:pPr>
              <w:spacing w:after="0"/>
              <w:ind w:left="96" w:hanging="53"/>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Руководители,                        специалисты и другие работники Учреждений, </w:t>
            </w:r>
            <w:r w:rsidRPr="002D5E40">
              <w:rPr>
                <w:rFonts w:ascii="Times New Roman" w:eastAsia="Times New Roman" w:hAnsi="Times New Roman" w:cs="Times New Roman"/>
                <w:bCs/>
                <w:sz w:val="28"/>
                <w:szCs w:val="28"/>
              </w:rPr>
              <w:lastRenderedPageBreak/>
              <w:t>непосредственно работающие с людьми с ограниченными возможностями</w:t>
            </w:r>
          </w:p>
        </w:tc>
      </w:tr>
      <w:tr w:rsidR="00CE02CC" w:rsidRPr="002D5E40" w:rsidTr="00CE02CC">
        <w:tc>
          <w:tcPr>
            <w:tcW w:w="569" w:type="dxa"/>
            <w:shd w:val="clear" w:color="auto" w:fill="auto"/>
          </w:tcPr>
          <w:p w:rsidR="00CE02CC" w:rsidRPr="002D5E40" w:rsidRDefault="00CE02CC" w:rsidP="00CE02CC">
            <w:pPr>
              <w:spacing w:after="0"/>
              <w:ind w:left="-567" w:firstLine="567"/>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lastRenderedPageBreak/>
              <w:t>3</w:t>
            </w:r>
          </w:p>
        </w:tc>
        <w:tc>
          <w:tcPr>
            <w:tcW w:w="2991" w:type="dxa"/>
            <w:shd w:val="clear" w:color="auto" w:fill="auto"/>
          </w:tcPr>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Доплата за звание творческого коллектива, объединения</w:t>
            </w:r>
          </w:p>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-народный (образцовый) самодеятельный коллектив </w:t>
            </w:r>
          </w:p>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-народная самодеятельная студия </w:t>
            </w:r>
          </w:p>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-заслуженный коллектив народного творчества </w:t>
            </w:r>
          </w:p>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-лауреат международного (всероссийского) конкурса (фестиваля) </w:t>
            </w:r>
          </w:p>
          <w:p w:rsidR="00CE02CC" w:rsidRPr="002D5E40" w:rsidRDefault="00CE02CC" w:rsidP="00CE02CC">
            <w:pPr>
              <w:spacing w:after="0"/>
              <w:ind w:left="101" w:firstLine="6"/>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-лауреат      межрегионального, регионального (областного) конкурса (фестиваля)</w:t>
            </w:r>
          </w:p>
        </w:tc>
        <w:tc>
          <w:tcPr>
            <w:tcW w:w="2644" w:type="dxa"/>
            <w:shd w:val="clear" w:color="auto" w:fill="auto"/>
          </w:tcPr>
          <w:p w:rsidR="00CE02CC" w:rsidRPr="002D5E40" w:rsidRDefault="00CE02CC" w:rsidP="00CE02CC">
            <w:pPr>
              <w:spacing w:after="0"/>
              <w:ind w:left="158" w:firstLine="31"/>
              <w:jc w:val="center"/>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10% должностного оклада</w:t>
            </w:r>
          </w:p>
        </w:tc>
        <w:tc>
          <w:tcPr>
            <w:tcW w:w="3719" w:type="dxa"/>
            <w:shd w:val="clear" w:color="auto" w:fill="auto"/>
          </w:tcPr>
          <w:p w:rsidR="00CE02CC" w:rsidRPr="002D5E40" w:rsidRDefault="00CE02CC" w:rsidP="00CE02CC">
            <w:pPr>
              <w:spacing w:after="0"/>
              <w:ind w:left="96" w:hanging="53"/>
              <w:jc w:val="both"/>
              <w:rPr>
                <w:rFonts w:ascii="Times New Roman" w:eastAsia="Times New Roman" w:hAnsi="Times New Roman" w:cs="Times New Roman"/>
                <w:bCs/>
                <w:sz w:val="28"/>
                <w:szCs w:val="28"/>
              </w:rPr>
            </w:pPr>
            <w:r w:rsidRPr="002D5E40">
              <w:rPr>
                <w:rFonts w:ascii="Times New Roman" w:eastAsia="Times New Roman" w:hAnsi="Times New Roman" w:cs="Times New Roman"/>
                <w:bCs/>
                <w:sz w:val="28"/>
                <w:szCs w:val="28"/>
              </w:rPr>
              <w:t xml:space="preserve">Руководители и специалисты творческих коллективов, объединений   </w:t>
            </w:r>
          </w:p>
        </w:tc>
      </w:tr>
    </w:tbl>
    <w:p w:rsidR="00CE02CC" w:rsidRPr="002B087A" w:rsidRDefault="00CE02CC" w:rsidP="00CE02CC">
      <w:pPr>
        <w:spacing w:after="0"/>
        <w:jc w:val="both"/>
        <w:rPr>
          <w:rFonts w:ascii="Times New Roman" w:eastAsia="Times New Roman" w:hAnsi="Times New Roman" w:cs="Times New Roman"/>
          <w:bCs/>
          <w:sz w:val="28"/>
          <w:szCs w:val="28"/>
        </w:rPr>
      </w:pP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3.2. При исчислении размера доплаты за работу в выходные или нерабочие праздничные дни, сверхурочную работу учитываются не только оклады (должностные оклады), ставки заработной платы, но и компенсационные и стимулирующие выплаты, предусмотренные системой оплаты труда.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proofErr w:type="gramStart"/>
      <w:r w:rsidRPr="002B087A">
        <w:rPr>
          <w:rFonts w:ascii="Times New Roman" w:eastAsia="Times New Roman" w:hAnsi="Times New Roman" w:cs="Times New Roman"/>
          <w:bCs/>
          <w:sz w:val="28"/>
          <w:szCs w:val="28"/>
        </w:rPr>
        <w:t>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 (в часах) или на среднемесячную норму рабочего времени (в часах)  в учетном периоде</w:t>
      </w:r>
      <w:proofErr w:type="gramEnd"/>
      <w:r w:rsidRPr="002B087A">
        <w:rPr>
          <w:rFonts w:ascii="Times New Roman" w:eastAsia="Times New Roman" w:hAnsi="Times New Roman" w:cs="Times New Roman"/>
          <w:bCs/>
          <w:sz w:val="28"/>
          <w:szCs w:val="28"/>
        </w:rPr>
        <w:t xml:space="preserve"> при суммированном учете рабочего времени.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lastRenderedPageBreak/>
        <w:t>3.3. Выплаты компенсационного характера осуществляются пропорционально отработанному времени.</w:t>
      </w:r>
    </w:p>
    <w:p w:rsidR="00CE02CC" w:rsidRPr="00721766"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CE02CC" w:rsidRPr="00B73B4E" w:rsidRDefault="00CE02CC" w:rsidP="00E159FA">
      <w:pPr>
        <w:pStyle w:val="a3"/>
        <w:numPr>
          <w:ilvl w:val="1"/>
          <w:numId w:val="11"/>
        </w:numPr>
        <w:spacing w:line="276" w:lineRule="auto"/>
        <w:jc w:val="center"/>
        <w:rPr>
          <w:b/>
          <w:bCs/>
          <w:sz w:val="28"/>
          <w:szCs w:val="28"/>
        </w:rPr>
      </w:pPr>
      <w:r w:rsidRPr="00B73B4E">
        <w:rPr>
          <w:b/>
          <w:bCs/>
          <w:sz w:val="28"/>
          <w:szCs w:val="28"/>
        </w:rPr>
        <w:t>Виды выплат стимулирующего характера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4.1. Работникам учрежде</w:t>
      </w:r>
      <w:r w:rsidR="003A3642">
        <w:rPr>
          <w:rFonts w:ascii="Times New Roman" w:eastAsia="Times New Roman" w:hAnsi="Times New Roman" w:cs="Times New Roman"/>
          <w:bCs/>
          <w:sz w:val="28"/>
          <w:szCs w:val="28"/>
        </w:rPr>
        <w:t>ний, в том числе руководителям</w:t>
      </w:r>
      <w:r w:rsidRPr="002B087A">
        <w:rPr>
          <w:rFonts w:ascii="Times New Roman" w:eastAsia="Times New Roman" w:hAnsi="Times New Roman" w:cs="Times New Roman"/>
          <w:bCs/>
          <w:sz w:val="28"/>
          <w:szCs w:val="28"/>
        </w:rPr>
        <w:t xml:space="preserve"> могут быть установлены следующие выплаты стимулирующего характера:</w:t>
      </w:r>
    </w:p>
    <w:p w:rsidR="00CE02CC" w:rsidRPr="00BE7AF0" w:rsidRDefault="00CE02CC" w:rsidP="00CE02CC">
      <w:pPr>
        <w:spacing w:after="0"/>
        <w:ind w:left="-567" w:firstLine="567"/>
        <w:jc w:val="both"/>
        <w:rPr>
          <w:rFonts w:ascii="Times New Roman" w:eastAsia="Times New Roman" w:hAnsi="Times New Roman" w:cs="Times New Roman"/>
          <w:b/>
          <w:bCs/>
          <w:sz w:val="28"/>
          <w:szCs w:val="28"/>
        </w:rPr>
      </w:pPr>
      <w:r w:rsidRPr="00BE7AF0">
        <w:rPr>
          <w:rFonts w:ascii="Times New Roman" w:eastAsia="Times New Roman" w:hAnsi="Times New Roman" w:cs="Times New Roman"/>
          <w:b/>
          <w:bCs/>
          <w:sz w:val="28"/>
          <w:szCs w:val="28"/>
        </w:rPr>
        <w:t>1) Надбавка за качественные показатели эффективности деятельности.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Качественные показатели эффективности деятельности работников учреждений устанавливаются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Качественные 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 и измеримы.</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Надбавка за качественные показатели эффективности деятельности устанавливается работникам учреждений по результатам </w:t>
      </w:r>
      <w:proofErr w:type="gramStart"/>
      <w:r w:rsidRPr="002B087A">
        <w:rPr>
          <w:rFonts w:ascii="Times New Roman" w:eastAsia="Times New Roman" w:hAnsi="Times New Roman" w:cs="Times New Roman"/>
          <w:bCs/>
          <w:sz w:val="28"/>
          <w:szCs w:val="28"/>
        </w:rPr>
        <w:t>выполнения качественных показателей эффективности деятельности работника</w:t>
      </w:r>
      <w:proofErr w:type="gramEnd"/>
      <w:r w:rsidRPr="002B087A">
        <w:rPr>
          <w:rFonts w:ascii="Times New Roman" w:eastAsia="Times New Roman" w:hAnsi="Times New Roman" w:cs="Times New Roman"/>
          <w:bCs/>
          <w:sz w:val="28"/>
          <w:szCs w:val="28"/>
        </w:rPr>
        <w:t xml:space="preserve">. </w:t>
      </w:r>
    </w:p>
    <w:p w:rsidR="00CE02CC"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Оценку эффективности деятельности работников учреждения и подготовку предложений руководителю учреждения об установлении размеров надбавок работникам учреждения за качественные показатели деятельности осуществляет созданная в учреждении комиссия по оценке деятельности работников не реже одного раза в квартал.  Конкретные размеры надбавок за качественные показатели эффективности деятельности работнику учреждения устанавливаются приказом руководителя учреждения.</w:t>
      </w:r>
      <w:r>
        <w:rPr>
          <w:rFonts w:ascii="Times New Roman" w:eastAsia="Times New Roman" w:hAnsi="Times New Roman" w:cs="Times New Roman"/>
          <w:bCs/>
          <w:sz w:val="28"/>
          <w:szCs w:val="28"/>
        </w:rPr>
        <w:t xml:space="preserve"> </w:t>
      </w:r>
    </w:p>
    <w:p w:rsidR="00CE02CC" w:rsidRPr="00F5194F" w:rsidRDefault="00CE02CC" w:rsidP="00CE02CC">
      <w:pPr>
        <w:spacing w:after="0"/>
        <w:ind w:left="-567" w:firstLine="567"/>
        <w:jc w:val="center"/>
        <w:rPr>
          <w:rFonts w:ascii="Times New Roman" w:eastAsia="Times New Roman" w:hAnsi="Times New Roman" w:cs="Times New Roman"/>
          <w:b/>
          <w:bCs/>
          <w:sz w:val="28"/>
          <w:szCs w:val="28"/>
        </w:rPr>
      </w:pPr>
      <w:r w:rsidRPr="00F5194F">
        <w:rPr>
          <w:rFonts w:ascii="Times New Roman" w:eastAsia="Times New Roman" w:hAnsi="Times New Roman" w:cs="Times New Roman"/>
          <w:b/>
          <w:bCs/>
          <w:sz w:val="28"/>
          <w:szCs w:val="28"/>
        </w:rPr>
        <w:t>Качественные показатели деятельности учреждения (для специалистов и других работников).</w:t>
      </w:r>
    </w:p>
    <w:tbl>
      <w:tblPr>
        <w:tblW w:w="10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5247"/>
        <w:gridCol w:w="2362"/>
      </w:tblGrid>
      <w:tr w:rsidR="00CE02CC" w:rsidRPr="005B5CD7" w:rsidTr="00CE02CC">
        <w:trPr>
          <w:trHeight w:val="819"/>
        </w:trPr>
        <w:tc>
          <w:tcPr>
            <w:tcW w:w="2410"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Должности</w:t>
            </w:r>
          </w:p>
        </w:tc>
        <w:tc>
          <w:tcPr>
            <w:tcW w:w="5245"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Качественные показатели деятельности учреждения (основание для премирования)</w:t>
            </w:r>
          </w:p>
        </w:tc>
        <w:tc>
          <w:tcPr>
            <w:tcW w:w="2363" w:type="dxa"/>
          </w:tcPr>
          <w:p w:rsidR="00CE02CC" w:rsidRPr="005B5CD7" w:rsidRDefault="00CE02CC" w:rsidP="00CE02CC">
            <w:pPr>
              <w:spacing w:after="0"/>
              <w:jc w:val="center"/>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Размер</w:t>
            </w:r>
          </w:p>
          <w:p w:rsidR="00CE02CC" w:rsidRPr="005B5CD7" w:rsidRDefault="00CE02CC" w:rsidP="00CE02CC">
            <w:pPr>
              <w:spacing w:after="0"/>
              <w:jc w:val="center"/>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стимулирующих</w:t>
            </w:r>
            <w:r>
              <w:rPr>
                <w:rFonts w:ascii="Times New Roman" w:eastAsia="Times New Roman" w:hAnsi="Times New Roman" w:cs="Times New Roman"/>
                <w:bCs/>
                <w:sz w:val="28"/>
                <w:szCs w:val="28"/>
              </w:rPr>
              <w:t xml:space="preserve"> </w:t>
            </w:r>
            <w:r w:rsidRPr="005B5CD7">
              <w:rPr>
                <w:rFonts w:ascii="Times New Roman" w:eastAsia="Times New Roman" w:hAnsi="Times New Roman" w:cs="Times New Roman"/>
                <w:bCs/>
                <w:sz w:val="28"/>
                <w:szCs w:val="28"/>
              </w:rPr>
              <w:t>выплат, %</w:t>
            </w:r>
          </w:p>
        </w:tc>
      </w:tr>
      <w:tr w:rsidR="00CE02CC" w:rsidRPr="005B5CD7" w:rsidTr="00CE02CC">
        <w:tc>
          <w:tcPr>
            <w:tcW w:w="2410" w:type="dxa"/>
          </w:tcPr>
          <w:p w:rsidR="00CE02CC" w:rsidRPr="002D0688" w:rsidRDefault="00CE02CC" w:rsidP="00CE02CC">
            <w:pPr>
              <w:jc w:val="both"/>
              <w:rPr>
                <w:rFonts w:ascii="Times New Roman" w:eastAsia="Times New Roman" w:hAnsi="Times New Roman" w:cs="Times New Roman"/>
                <w:bCs/>
                <w:sz w:val="28"/>
                <w:szCs w:val="28"/>
              </w:rPr>
            </w:pPr>
            <w:proofErr w:type="gramStart"/>
            <w:r w:rsidRPr="002D0688">
              <w:rPr>
                <w:rFonts w:ascii="Times New Roman" w:eastAsia="Times New Roman" w:hAnsi="Times New Roman" w:cs="Times New Roman"/>
                <w:bCs/>
                <w:sz w:val="28"/>
                <w:szCs w:val="28"/>
              </w:rPr>
              <w:t>Заведующий</w:t>
            </w:r>
            <w:proofErr w:type="gramEnd"/>
            <w:r w:rsidRPr="002D0688">
              <w:rPr>
                <w:rFonts w:ascii="Times New Roman" w:eastAsia="Times New Roman" w:hAnsi="Times New Roman" w:cs="Times New Roman"/>
                <w:bCs/>
                <w:sz w:val="28"/>
                <w:szCs w:val="28"/>
              </w:rPr>
              <w:t xml:space="preserve"> структурного подразделения по основной деятельности</w:t>
            </w:r>
          </w:p>
          <w:p w:rsidR="00CE02CC" w:rsidRPr="005B5CD7" w:rsidRDefault="00CE02CC" w:rsidP="00CE02CC">
            <w:pPr>
              <w:jc w:val="both"/>
              <w:rPr>
                <w:rFonts w:ascii="Times New Roman" w:eastAsia="Times New Roman" w:hAnsi="Times New Roman" w:cs="Times New Roman"/>
                <w:bCs/>
                <w:sz w:val="28"/>
                <w:szCs w:val="28"/>
              </w:rPr>
            </w:pPr>
          </w:p>
          <w:p w:rsidR="00CE02CC" w:rsidRPr="005B5CD7" w:rsidRDefault="00CE02CC" w:rsidP="00CE02CC">
            <w:pPr>
              <w:jc w:val="both"/>
              <w:rPr>
                <w:rFonts w:ascii="Times New Roman" w:eastAsia="Times New Roman" w:hAnsi="Times New Roman" w:cs="Times New Roman"/>
                <w:bCs/>
                <w:sz w:val="28"/>
                <w:szCs w:val="28"/>
              </w:rPr>
            </w:pPr>
          </w:p>
        </w:tc>
        <w:tc>
          <w:tcPr>
            <w:tcW w:w="5245" w:type="dxa"/>
          </w:tcPr>
          <w:p w:rsidR="00CE02CC" w:rsidRPr="002F2454" w:rsidRDefault="00CE02CC" w:rsidP="00CE02CC">
            <w:pPr>
              <w:spacing w:after="0"/>
              <w:jc w:val="both"/>
              <w:rPr>
                <w:rFonts w:ascii="Times New Roman" w:eastAsia="Times New Roman" w:hAnsi="Times New Roman" w:cs="Times New Roman"/>
                <w:bCs/>
                <w:sz w:val="28"/>
                <w:szCs w:val="28"/>
              </w:rPr>
            </w:pPr>
            <w:r w:rsidRPr="002F2454">
              <w:rPr>
                <w:rFonts w:ascii="Times New Roman" w:eastAsia="Times New Roman" w:hAnsi="Times New Roman" w:cs="Times New Roman"/>
                <w:bCs/>
                <w:sz w:val="28"/>
                <w:szCs w:val="28"/>
              </w:rPr>
              <w:lastRenderedPageBreak/>
              <w:t xml:space="preserve">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w:t>
            </w:r>
            <w:r>
              <w:rPr>
                <w:rFonts w:ascii="Times New Roman" w:eastAsia="Times New Roman" w:hAnsi="Times New Roman" w:cs="Times New Roman"/>
                <w:bCs/>
                <w:sz w:val="28"/>
                <w:szCs w:val="28"/>
              </w:rPr>
              <w:t>муниципальным</w:t>
            </w:r>
            <w:r w:rsidRPr="002F2454">
              <w:rPr>
                <w:rFonts w:ascii="Times New Roman" w:eastAsia="Times New Roman" w:hAnsi="Times New Roman" w:cs="Times New Roman"/>
                <w:bCs/>
                <w:sz w:val="28"/>
                <w:szCs w:val="28"/>
              </w:rPr>
              <w:t xml:space="preserve"> заданием на оказание </w:t>
            </w:r>
            <w:r>
              <w:rPr>
                <w:rFonts w:ascii="Times New Roman" w:eastAsia="Times New Roman" w:hAnsi="Times New Roman" w:cs="Times New Roman"/>
                <w:bCs/>
                <w:sz w:val="28"/>
                <w:szCs w:val="28"/>
              </w:rPr>
              <w:t>муниципальных</w:t>
            </w:r>
            <w:r w:rsidRPr="002F2454">
              <w:rPr>
                <w:rFonts w:ascii="Times New Roman" w:eastAsia="Times New Roman" w:hAnsi="Times New Roman" w:cs="Times New Roman"/>
                <w:bCs/>
                <w:sz w:val="28"/>
                <w:szCs w:val="28"/>
              </w:rPr>
              <w:t xml:space="preserve"> услуг (для заместителей по основной деятельности).</w:t>
            </w:r>
          </w:p>
          <w:p w:rsidR="00CE02CC" w:rsidRPr="002F2454" w:rsidRDefault="00CE02CC" w:rsidP="00CE02CC">
            <w:pPr>
              <w:spacing w:after="0"/>
              <w:jc w:val="both"/>
              <w:rPr>
                <w:rFonts w:ascii="Times New Roman" w:eastAsia="Times New Roman" w:hAnsi="Times New Roman" w:cs="Times New Roman"/>
                <w:bCs/>
                <w:sz w:val="28"/>
                <w:szCs w:val="28"/>
              </w:rPr>
            </w:pPr>
            <w:r w:rsidRPr="002F2454">
              <w:rPr>
                <w:rFonts w:ascii="Times New Roman" w:eastAsia="Times New Roman" w:hAnsi="Times New Roman" w:cs="Times New Roman"/>
                <w:bCs/>
                <w:sz w:val="28"/>
                <w:szCs w:val="28"/>
              </w:rPr>
              <w:lastRenderedPageBreak/>
              <w:t>2. Выполнение работ в соответствии с календарным графиком, регламентами, требованиями (для заместителей по прочим направлениям деятельности).</w:t>
            </w:r>
          </w:p>
          <w:p w:rsidR="00CE02CC" w:rsidRPr="002F2454" w:rsidRDefault="00CE02CC" w:rsidP="00CE02CC">
            <w:pPr>
              <w:spacing w:after="0"/>
              <w:jc w:val="both"/>
              <w:rPr>
                <w:rFonts w:ascii="Times New Roman" w:eastAsia="Times New Roman" w:hAnsi="Times New Roman" w:cs="Times New Roman"/>
                <w:bCs/>
                <w:sz w:val="28"/>
                <w:szCs w:val="28"/>
              </w:rPr>
            </w:pPr>
            <w:r w:rsidRPr="002F2454">
              <w:rPr>
                <w:rFonts w:ascii="Times New Roman" w:eastAsia="Times New Roman" w:hAnsi="Times New Roman" w:cs="Times New Roman"/>
                <w:bCs/>
                <w:sz w:val="28"/>
                <w:szCs w:val="28"/>
              </w:rPr>
              <w:t>3. Отсутствие фактов нарушения правил технической, противопожарной безопасности.</w:t>
            </w:r>
          </w:p>
          <w:p w:rsidR="00CE02CC" w:rsidRDefault="00CE02CC" w:rsidP="00CE02CC">
            <w:pPr>
              <w:spacing w:after="0"/>
              <w:jc w:val="both"/>
              <w:rPr>
                <w:rFonts w:ascii="Times New Roman" w:eastAsia="Times New Roman" w:hAnsi="Times New Roman" w:cs="Times New Roman"/>
                <w:bCs/>
                <w:sz w:val="28"/>
                <w:szCs w:val="28"/>
              </w:rPr>
            </w:pPr>
            <w:r w:rsidRPr="002F2454">
              <w:rPr>
                <w:rFonts w:ascii="Times New Roman" w:eastAsia="Times New Roman" w:hAnsi="Times New Roman" w:cs="Times New Roman"/>
                <w:bCs/>
                <w:sz w:val="28"/>
                <w:szCs w:val="28"/>
              </w:rPr>
              <w:t xml:space="preserve">4. Отсутствие нарушения сроков исполнения правовых актов и поручений руководителя учреждения.  </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p>
        </w:tc>
        <w:tc>
          <w:tcPr>
            <w:tcW w:w="2363" w:type="dxa"/>
          </w:tcPr>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до 5</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1814C4"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w:t>
            </w:r>
            <w:r>
              <w:rPr>
                <w:rFonts w:ascii="Times New Roman" w:eastAsia="Times New Roman" w:hAnsi="Times New Roman" w:cs="Times New Roman"/>
                <w:bCs/>
                <w:sz w:val="28"/>
                <w:szCs w:val="28"/>
              </w:rPr>
              <w:t>о 5</w:t>
            </w:r>
            <w:r w:rsidRPr="005B5CD7">
              <w:rPr>
                <w:rFonts w:ascii="Times New Roman" w:eastAsia="Times New Roman" w:hAnsi="Times New Roman" w:cs="Times New Roman"/>
                <w:bCs/>
                <w:sz w:val="28"/>
                <w:szCs w:val="28"/>
              </w:rPr>
              <w:t>0 %</w:t>
            </w:r>
          </w:p>
          <w:p w:rsidR="00CE02CC" w:rsidRDefault="00CE02CC" w:rsidP="00CE02CC">
            <w:pPr>
              <w:spacing w:after="0"/>
              <w:jc w:val="both"/>
              <w:rPr>
                <w:rFonts w:ascii="Times New Roman" w:eastAsia="Times New Roman" w:hAnsi="Times New Roman" w:cs="Times New Roman"/>
                <w:b/>
                <w:bCs/>
                <w:sz w:val="28"/>
                <w:szCs w:val="28"/>
              </w:rPr>
            </w:pPr>
          </w:p>
          <w:p w:rsidR="00CE02CC" w:rsidRDefault="00CE02CC" w:rsidP="00CE02CC">
            <w:pPr>
              <w:spacing w:after="0"/>
              <w:jc w:val="both"/>
              <w:rPr>
                <w:rFonts w:ascii="Times New Roman" w:eastAsia="Times New Roman" w:hAnsi="Times New Roman" w:cs="Times New Roman"/>
                <w:b/>
                <w:bCs/>
                <w:sz w:val="28"/>
                <w:szCs w:val="28"/>
              </w:rPr>
            </w:pPr>
          </w:p>
          <w:p w:rsidR="00CE02CC" w:rsidRPr="005B5CD7" w:rsidRDefault="00CE02CC" w:rsidP="00CE02CC">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 более 20</w:t>
            </w:r>
            <w:r w:rsidRPr="005B5CD7">
              <w:rPr>
                <w:rFonts w:ascii="Times New Roman" w:eastAsia="Times New Roman" w:hAnsi="Times New Roman" w:cs="Times New Roman"/>
                <w:b/>
                <w:bCs/>
                <w:sz w:val="28"/>
                <w:szCs w:val="28"/>
              </w:rPr>
              <w:t>0 %</w:t>
            </w: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lastRenderedPageBreak/>
              <w:t>Художественный руководитель</w:t>
            </w:r>
          </w:p>
        </w:tc>
        <w:tc>
          <w:tcPr>
            <w:tcW w:w="5245" w:type="dxa"/>
          </w:tcPr>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государственных услуг.</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2. Выполнение работ в соответствии с календарным графиком, регламентами, требованиями.</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3. Отсутствие фактов нарушения правил технической, противопожарной безопасности.</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4.Отсутствие нарушения сроков исполнения правовых актов и поручений руководителя учреждения.</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5. Особый вклад в развитие отрасли и учреждения в том числе:</w:t>
            </w:r>
          </w:p>
          <w:p w:rsidR="00CE02CC" w:rsidRPr="005B5CD7" w:rsidRDefault="00CE02CC" w:rsidP="00CE02CC">
            <w:pPr>
              <w:numPr>
                <w:ilvl w:val="0"/>
                <w:numId w:val="37"/>
              </w:numPr>
              <w:spacing w:after="0" w:line="276" w:lineRule="auto"/>
              <w:ind w:left="34" w:firstLine="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создание новых форм досуга населения;</w:t>
            </w:r>
          </w:p>
          <w:p w:rsidR="00CE02CC" w:rsidRPr="005B5CD7" w:rsidRDefault="00CE02CC" w:rsidP="00CE02CC">
            <w:pPr>
              <w:numPr>
                <w:ilvl w:val="0"/>
                <w:numId w:val="35"/>
              </w:numPr>
              <w:spacing w:after="0" w:line="276" w:lineRule="auto"/>
              <w:ind w:left="34" w:firstLine="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работа с национальными общественными объединениями, социально-незащищенными слоями населения;</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p>
        </w:tc>
        <w:tc>
          <w:tcPr>
            <w:tcW w:w="2363" w:type="dxa"/>
          </w:tcPr>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3</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3</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20 %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20 %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
                <w:bCs/>
                <w:sz w:val="28"/>
                <w:szCs w:val="28"/>
              </w:rPr>
            </w:pPr>
            <w:r w:rsidRPr="005B5CD7">
              <w:rPr>
                <w:rFonts w:ascii="Times New Roman" w:eastAsia="Times New Roman" w:hAnsi="Times New Roman" w:cs="Times New Roman"/>
                <w:b/>
                <w:bCs/>
                <w:sz w:val="28"/>
                <w:szCs w:val="28"/>
              </w:rPr>
              <w:tab/>
            </w:r>
          </w:p>
          <w:p w:rsidR="00CE02CC" w:rsidRDefault="00CE02CC" w:rsidP="00CE02CC">
            <w:pPr>
              <w:spacing w:after="0"/>
              <w:jc w:val="both"/>
              <w:rPr>
                <w:rFonts w:ascii="Times New Roman" w:eastAsia="Times New Roman" w:hAnsi="Times New Roman" w:cs="Times New Roman"/>
                <w:b/>
                <w:bCs/>
                <w:sz w:val="28"/>
                <w:szCs w:val="28"/>
              </w:rPr>
            </w:pPr>
          </w:p>
          <w:p w:rsidR="00CE02CC" w:rsidRPr="005B5CD7" w:rsidRDefault="00CE02CC" w:rsidP="00CE02CC">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 более 20</w:t>
            </w:r>
            <w:r w:rsidRPr="005B5CD7">
              <w:rPr>
                <w:rFonts w:ascii="Times New Roman" w:eastAsia="Times New Roman" w:hAnsi="Times New Roman" w:cs="Times New Roman"/>
                <w:b/>
                <w:bCs/>
                <w:sz w:val="28"/>
                <w:szCs w:val="28"/>
              </w:rPr>
              <w:t>0 %</w:t>
            </w:r>
          </w:p>
        </w:tc>
      </w:tr>
      <w:tr w:rsidR="00157D71" w:rsidRPr="005B5CD7" w:rsidTr="00157D71">
        <w:trPr>
          <w:trHeight w:val="444"/>
        </w:trPr>
        <w:tc>
          <w:tcPr>
            <w:tcW w:w="2410" w:type="dxa"/>
            <w:tcBorders>
              <w:bottom w:val="single" w:sz="4" w:space="0" w:color="auto"/>
              <w:right w:val="nil"/>
            </w:tcBorders>
          </w:tcPr>
          <w:p w:rsidR="00157D71" w:rsidRPr="005B5CD7" w:rsidRDefault="00157D71" w:rsidP="00CE02CC">
            <w:pPr>
              <w:jc w:val="both"/>
              <w:rPr>
                <w:rFonts w:ascii="Times New Roman" w:eastAsia="Times New Roman" w:hAnsi="Times New Roman" w:cs="Times New Roman"/>
                <w:bCs/>
                <w:sz w:val="28"/>
                <w:szCs w:val="28"/>
              </w:rPr>
            </w:pPr>
          </w:p>
        </w:tc>
        <w:tc>
          <w:tcPr>
            <w:tcW w:w="5250" w:type="dxa"/>
            <w:vMerge w:val="restart"/>
            <w:tcBorders>
              <w:left w:val="nil"/>
              <w:right w:val="single" w:sz="4" w:space="0" w:color="auto"/>
            </w:tcBorders>
          </w:tcPr>
          <w:p w:rsidR="00157D71" w:rsidRDefault="00157D71" w:rsidP="00157D71">
            <w:pPr>
              <w:spacing w:after="0"/>
              <w:rPr>
                <w:rFonts w:ascii="Times New Roman" w:eastAsia="Times New Roman" w:hAnsi="Times New Roman" w:cs="Times New Roman"/>
                <w:bCs/>
                <w:sz w:val="28"/>
                <w:szCs w:val="28"/>
              </w:rPr>
            </w:pPr>
          </w:p>
          <w:p w:rsidR="00157D71" w:rsidRPr="006362FB" w:rsidRDefault="00157D71" w:rsidP="00157D71">
            <w:pPr>
              <w:spacing w:after="0"/>
              <w:rPr>
                <w:rFonts w:ascii="Times New Roman" w:eastAsia="Times New Roman" w:hAnsi="Times New Roman" w:cs="Times New Roman"/>
                <w:bCs/>
                <w:sz w:val="28"/>
                <w:szCs w:val="28"/>
              </w:rPr>
            </w:pPr>
            <w:r w:rsidRPr="006362FB">
              <w:rPr>
                <w:rFonts w:ascii="Times New Roman" w:eastAsia="Times New Roman" w:hAnsi="Times New Roman" w:cs="Times New Roman"/>
                <w:bCs/>
                <w:sz w:val="28"/>
                <w:szCs w:val="28"/>
              </w:rPr>
              <w:lastRenderedPageBreak/>
              <w:t>1. Количество обслуживаемых соответствующим специ</w:t>
            </w:r>
            <w:r>
              <w:rPr>
                <w:rFonts w:ascii="Times New Roman" w:eastAsia="Times New Roman" w:hAnsi="Times New Roman" w:cs="Times New Roman"/>
                <w:bCs/>
                <w:sz w:val="28"/>
                <w:szCs w:val="28"/>
              </w:rPr>
              <w:t xml:space="preserve">алистом постоянных посетителей, </w:t>
            </w:r>
            <w:r w:rsidRPr="006362FB">
              <w:rPr>
                <w:rFonts w:ascii="Times New Roman" w:eastAsia="Times New Roman" w:hAnsi="Times New Roman" w:cs="Times New Roman"/>
                <w:bCs/>
                <w:sz w:val="28"/>
                <w:szCs w:val="28"/>
              </w:rPr>
              <w:t>(по плану/фактически).</w:t>
            </w:r>
          </w:p>
          <w:p w:rsidR="00157D71" w:rsidRPr="006362FB" w:rsidRDefault="00157D71" w:rsidP="00157D71">
            <w:pPr>
              <w:spacing w:after="0"/>
              <w:jc w:val="both"/>
              <w:rPr>
                <w:rFonts w:ascii="Times New Roman" w:eastAsia="Times New Roman" w:hAnsi="Times New Roman" w:cs="Times New Roman"/>
                <w:bCs/>
                <w:sz w:val="28"/>
                <w:szCs w:val="28"/>
              </w:rPr>
            </w:pPr>
            <w:r w:rsidRPr="006362FB">
              <w:rPr>
                <w:rFonts w:ascii="Times New Roman" w:eastAsia="Times New Roman" w:hAnsi="Times New Roman" w:cs="Times New Roman"/>
                <w:bCs/>
                <w:sz w:val="28"/>
                <w:szCs w:val="28"/>
              </w:rPr>
              <w:t>2. Количество (доля) культурно-досуговых мероприятий, подготовленных или проведенных с участием работника (по плану/фактически).</w:t>
            </w:r>
          </w:p>
          <w:p w:rsidR="00157D71" w:rsidRPr="006362FB" w:rsidRDefault="00157D71" w:rsidP="00157D71">
            <w:pPr>
              <w:spacing w:after="0"/>
              <w:jc w:val="both"/>
              <w:rPr>
                <w:rFonts w:ascii="Times New Roman" w:eastAsia="Times New Roman" w:hAnsi="Times New Roman" w:cs="Times New Roman"/>
                <w:bCs/>
                <w:sz w:val="28"/>
                <w:szCs w:val="28"/>
              </w:rPr>
            </w:pPr>
            <w:r w:rsidRPr="006362FB">
              <w:rPr>
                <w:rFonts w:ascii="Times New Roman" w:eastAsia="Times New Roman" w:hAnsi="Times New Roman" w:cs="Times New Roman"/>
                <w:bCs/>
                <w:sz w:val="28"/>
                <w:szCs w:val="28"/>
              </w:rPr>
              <w:t xml:space="preserve">3. Количество обслуживаемых соответствующим специалистом постоянных посетителей </w:t>
            </w:r>
            <w:r>
              <w:rPr>
                <w:rFonts w:ascii="Times New Roman" w:eastAsia="Times New Roman" w:hAnsi="Times New Roman" w:cs="Times New Roman"/>
                <w:bCs/>
                <w:sz w:val="28"/>
                <w:szCs w:val="28"/>
              </w:rPr>
              <w:t>–</w:t>
            </w:r>
            <w:r w:rsidRPr="006362FB">
              <w:rPr>
                <w:rFonts w:ascii="Times New Roman" w:eastAsia="Times New Roman" w:hAnsi="Times New Roman" w:cs="Times New Roman"/>
                <w:bCs/>
                <w:sz w:val="28"/>
                <w:szCs w:val="28"/>
              </w:rPr>
              <w:t xml:space="preserve"> детей, (по плану/фактически). </w:t>
            </w:r>
          </w:p>
          <w:p w:rsidR="00157D71" w:rsidRPr="006362FB" w:rsidRDefault="00157D71" w:rsidP="00157D71">
            <w:pPr>
              <w:spacing w:after="0"/>
              <w:jc w:val="both"/>
              <w:rPr>
                <w:rFonts w:ascii="Times New Roman" w:eastAsia="Times New Roman" w:hAnsi="Times New Roman" w:cs="Times New Roman"/>
                <w:bCs/>
                <w:sz w:val="28"/>
                <w:szCs w:val="28"/>
              </w:rPr>
            </w:pPr>
            <w:r w:rsidRPr="006362FB">
              <w:rPr>
                <w:rFonts w:ascii="Times New Roman" w:eastAsia="Times New Roman" w:hAnsi="Times New Roman" w:cs="Times New Roman"/>
                <w:bCs/>
                <w:sz w:val="28"/>
                <w:szCs w:val="28"/>
              </w:rPr>
              <w:t>4. Количество детей, привлекаемых к участию в творческих мероприятиях, проводимых соответствующим специалистом, в общем числе детей (процентов).</w:t>
            </w:r>
          </w:p>
          <w:p w:rsidR="00157D71" w:rsidRPr="006362FB" w:rsidRDefault="00157D71" w:rsidP="00157D71">
            <w:pPr>
              <w:spacing w:after="0"/>
              <w:jc w:val="both"/>
              <w:rPr>
                <w:rFonts w:ascii="Times New Roman" w:eastAsia="Times New Roman" w:hAnsi="Times New Roman" w:cs="Times New Roman"/>
                <w:bCs/>
                <w:sz w:val="28"/>
                <w:szCs w:val="28"/>
              </w:rPr>
            </w:pPr>
            <w:r w:rsidRPr="006362FB">
              <w:rPr>
                <w:rFonts w:ascii="Times New Roman" w:eastAsia="Times New Roman" w:hAnsi="Times New Roman" w:cs="Times New Roman"/>
                <w:bCs/>
                <w:sz w:val="28"/>
                <w:szCs w:val="28"/>
              </w:rPr>
              <w:t>5.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157D71" w:rsidRPr="006362FB"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6362FB">
              <w:rPr>
                <w:rFonts w:ascii="Times New Roman" w:eastAsia="Times New Roman" w:hAnsi="Times New Roman" w:cs="Times New Roman"/>
                <w:bCs/>
                <w:sz w:val="28"/>
                <w:szCs w:val="28"/>
              </w:rPr>
              <w:t>. </w:t>
            </w:r>
            <w:proofErr w:type="gramStart"/>
            <w:r w:rsidRPr="006362FB">
              <w:rPr>
                <w:rFonts w:ascii="Times New Roman" w:eastAsia="Times New Roman" w:hAnsi="Times New Roman" w:cs="Times New Roman"/>
                <w:bCs/>
                <w:sz w:val="28"/>
                <w:szCs w:val="28"/>
              </w:rPr>
              <w:t>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roofErr w:type="gramEnd"/>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6362FB">
              <w:rPr>
                <w:rFonts w:ascii="Times New Roman" w:eastAsia="Times New Roman" w:hAnsi="Times New Roman" w:cs="Times New Roman"/>
                <w:bCs/>
                <w:sz w:val="28"/>
                <w:szCs w:val="28"/>
              </w:rPr>
              <w:t>. Количество организованных культурно-массовых мероприятий</w:t>
            </w:r>
            <w:r>
              <w:rPr>
                <w:rFonts w:ascii="Times New Roman" w:eastAsia="Times New Roman" w:hAnsi="Times New Roman" w:cs="Times New Roman"/>
                <w:bCs/>
                <w:sz w:val="28"/>
                <w:szCs w:val="28"/>
              </w:rPr>
              <w:t>.</w:t>
            </w:r>
          </w:p>
          <w:p w:rsidR="00157D71" w:rsidRPr="005B5CD7" w:rsidRDefault="00157D71" w:rsidP="00157D71">
            <w:pPr>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ВСЕГО</w:t>
            </w:r>
            <w:r w:rsidR="00BC7C70">
              <w:rPr>
                <w:rFonts w:ascii="Times New Roman" w:eastAsia="Times New Roman" w:hAnsi="Times New Roman" w:cs="Times New Roman"/>
                <w:bCs/>
                <w:sz w:val="28"/>
                <w:szCs w:val="28"/>
              </w:rPr>
              <w:t xml:space="preserve">:     </w:t>
            </w:r>
          </w:p>
        </w:tc>
        <w:tc>
          <w:tcPr>
            <w:tcW w:w="2358" w:type="dxa"/>
            <w:vMerge w:val="restart"/>
            <w:tcBorders>
              <w:left w:val="single" w:sz="4" w:space="0" w:color="auto"/>
            </w:tcBorders>
          </w:tcPr>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Pr="005B5CD7"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FA1A0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0%</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FA1A0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0 %</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FA1A0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0 %</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FA1A0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0 %</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FA1A02">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0 %</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lang w:val="en-US"/>
              </w:rPr>
              <w:t>30</w:t>
            </w:r>
            <w:r>
              <w:rPr>
                <w:rFonts w:ascii="Times New Roman" w:eastAsia="Times New Roman" w:hAnsi="Times New Roman" w:cs="Times New Roman"/>
                <w:bCs/>
                <w:sz w:val="28"/>
                <w:szCs w:val="28"/>
              </w:rPr>
              <w:t xml:space="preserve"> %</w:t>
            </w: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p>
          <w:p w:rsidR="00157D71" w:rsidRDefault="00157D71" w:rsidP="00157D71">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bCs/>
                <w:sz w:val="28"/>
                <w:szCs w:val="28"/>
                <w:lang w:val="en-US"/>
              </w:rPr>
              <w:t>30</w:t>
            </w:r>
            <w:r>
              <w:rPr>
                <w:rFonts w:ascii="Times New Roman" w:eastAsia="Times New Roman" w:hAnsi="Times New Roman" w:cs="Times New Roman"/>
                <w:bCs/>
                <w:sz w:val="28"/>
                <w:szCs w:val="28"/>
              </w:rPr>
              <w:t xml:space="preserve"> %</w:t>
            </w:r>
          </w:p>
          <w:p w:rsidR="00157D71" w:rsidRPr="005B5CD7" w:rsidRDefault="00157D71" w:rsidP="00157D71">
            <w:pPr>
              <w:spacing w:after="0"/>
              <w:jc w:val="both"/>
              <w:rPr>
                <w:rFonts w:ascii="Times New Roman" w:eastAsia="Times New Roman" w:hAnsi="Times New Roman" w:cs="Times New Roman"/>
                <w:bCs/>
                <w:sz w:val="28"/>
                <w:szCs w:val="28"/>
              </w:rPr>
            </w:pPr>
          </w:p>
          <w:p w:rsidR="00157D71" w:rsidRPr="005B5CD7" w:rsidRDefault="00157D71" w:rsidP="00157D71">
            <w:pPr>
              <w:jc w:val="both"/>
              <w:rPr>
                <w:rFonts w:ascii="Times New Roman" w:eastAsia="Times New Roman" w:hAnsi="Times New Roman" w:cs="Times New Roman"/>
                <w:b/>
                <w:bCs/>
                <w:sz w:val="28"/>
                <w:szCs w:val="28"/>
              </w:rPr>
            </w:pPr>
            <w:r w:rsidRPr="00B82639">
              <w:rPr>
                <w:rFonts w:ascii="Times New Roman" w:eastAsia="Times New Roman" w:hAnsi="Times New Roman" w:cs="Times New Roman"/>
                <w:b/>
                <w:bCs/>
                <w:sz w:val="28"/>
                <w:szCs w:val="28"/>
              </w:rPr>
              <w:t>не более 2</w:t>
            </w:r>
            <w:r w:rsidRPr="00B82639">
              <w:rPr>
                <w:rFonts w:ascii="Times New Roman" w:eastAsia="Times New Roman" w:hAnsi="Times New Roman" w:cs="Times New Roman"/>
                <w:b/>
                <w:bCs/>
                <w:sz w:val="28"/>
                <w:szCs w:val="28"/>
                <w:lang w:val="en-US"/>
              </w:rPr>
              <w:t>5</w:t>
            </w:r>
            <w:r w:rsidRPr="00B82639">
              <w:rPr>
                <w:rFonts w:ascii="Times New Roman" w:eastAsia="Times New Roman" w:hAnsi="Times New Roman" w:cs="Times New Roman"/>
                <w:b/>
                <w:bCs/>
                <w:sz w:val="28"/>
                <w:szCs w:val="28"/>
              </w:rPr>
              <w:t>0 %</w:t>
            </w:r>
          </w:p>
        </w:tc>
      </w:tr>
      <w:tr w:rsidR="00157D71" w:rsidRPr="005B5CD7" w:rsidTr="00157D71">
        <w:trPr>
          <w:trHeight w:val="6962"/>
        </w:trPr>
        <w:tc>
          <w:tcPr>
            <w:tcW w:w="2410" w:type="dxa"/>
            <w:tcBorders>
              <w:top w:val="single" w:sz="4" w:space="0" w:color="auto"/>
              <w:left w:val="single" w:sz="4" w:space="0" w:color="auto"/>
            </w:tcBorders>
          </w:tcPr>
          <w:p w:rsidR="00157D71" w:rsidRPr="005B5CD7" w:rsidRDefault="00157D71"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lastRenderedPageBreak/>
              <w:t>Руководитель кружка</w:t>
            </w:r>
          </w:p>
        </w:tc>
        <w:tc>
          <w:tcPr>
            <w:tcW w:w="5250" w:type="dxa"/>
            <w:vMerge/>
            <w:tcBorders>
              <w:right w:val="single" w:sz="4" w:space="0" w:color="auto"/>
            </w:tcBorders>
          </w:tcPr>
          <w:p w:rsidR="00157D71" w:rsidRPr="005B5CD7" w:rsidRDefault="00157D71" w:rsidP="00CE02CC">
            <w:pPr>
              <w:jc w:val="both"/>
              <w:rPr>
                <w:rFonts w:ascii="Times New Roman" w:eastAsia="Times New Roman" w:hAnsi="Times New Roman" w:cs="Times New Roman"/>
                <w:b/>
                <w:bCs/>
                <w:sz w:val="28"/>
                <w:szCs w:val="28"/>
              </w:rPr>
            </w:pPr>
          </w:p>
        </w:tc>
        <w:tc>
          <w:tcPr>
            <w:tcW w:w="2358" w:type="dxa"/>
            <w:vMerge/>
            <w:tcBorders>
              <w:left w:val="single" w:sz="4" w:space="0" w:color="auto"/>
            </w:tcBorders>
          </w:tcPr>
          <w:p w:rsidR="00157D71" w:rsidRPr="005B5CD7" w:rsidRDefault="00157D71" w:rsidP="00CE02CC">
            <w:pPr>
              <w:jc w:val="both"/>
              <w:rPr>
                <w:rFonts w:ascii="Times New Roman" w:eastAsia="Times New Roman" w:hAnsi="Times New Roman" w:cs="Times New Roman"/>
                <w:b/>
                <w:bCs/>
                <w:sz w:val="28"/>
                <w:szCs w:val="28"/>
              </w:rPr>
            </w:pP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p>
        </w:tc>
        <w:tc>
          <w:tcPr>
            <w:tcW w:w="5245" w:type="dxa"/>
          </w:tcPr>
          <w:p w:rsidR="00CE02CC" w:rsidRPr="005B5CD7" w:rsidRDefault="00CE02CC" w:rsidP="00CE02CC">
            <w:pPr>
              <w:spacing w:after="0"/>
              <w:jc w:val="both"/>
              <w:rPr>
                <w:rFonts w:ascii="Times New Roman" w:eastAsia="Times New Roman" w:hAnsi="Times New Roman" w:cs="Times New Roman"/>
                <w:bCs/>
                <w:sz w:val="28"/>
                <w:szCs w:val="28"/>
              </w:rPr>
            </w:pPr>
          </w:p>
        </w:tc>
        <w:tc>
          <w:tcPr>
            <w:tcW w:w="2363" w:type="dxa"/>
          </w:tcPr>
          <w:p w:rsidR="00CE02CC" w:rsidRPr="00B82639" w:rsidRDefault="00CE02CC" w:rsidP="00CE02CC">
            <w:pPr>
              <w:spacing w:after="0"/>
              <w:jc w:val="both"/>
              <w:rPr>
                <w:rFonts w:ascii="Times New Roman" w:eastAsia="Times New Roman" w:hAnsi="Times New Roman" w:cs="Times New Roman"/>
                <w:b/>
                <w:bCs/>
                <w:sz w:val="28"/>
                <w:szCs w:val="28"/>
              </w:rPr>
            </w:pP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Распорядитель танцевального вечера, ведущий дискотеки, руководитель музыкальной части дискотеки</w:t>
            </w:r>
          </w:p>
        </w:tc>
        <w:tc>
          <w:tcPr>
            <w:tcW w:w="5245" w:type="dxa"/>
          </w:tcPr>
          <w:p w:rsidR="00CE02CC" w:rsidRPr="007A2F91"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1</w:t>
            </w:r>
            <w:r w:rsidRPr="007A2F91">
              <w:rPr>
                <w:rFonts w:ascii="Times New Roman" w:eastAsia="Times New Roman" w:hAnsi="Times New Roman" w:cs="Times New Roman"/>
                <w:bCs/>
                <w:sz w:val="28"/>
                <w:szCs w:val="28"/>
              </w:rPr>
              <w:t>. Количество (доля) культурно-досуговых мероприятий, подготовленных или проведенных с участием работника (по плану/фактически).</w:t>
            </w:r>
          </w:p>
          <w:p w:rsidR="00CE02CC" w:rsidRPr="007A2F91" w:rsidRDefault="00CE02CC" w:rsidP="00CE02CC">
            <w:pPr>
              <w:spacing w:after="0"/>
              <w:jc w:val="both"/>
              <w:rPr>
                <w:rFonts w:ascii="Times New Roman" w:eastAsia="Times New Roman" w:hAnsi="Times New Roman" w:cs="Times New Roman"/>
                <w:bCs/>
                <w:sz w:val="28"/>
                <w:szCs w:val="28"/>
              </w:rPr>
            </w:pPr>
            <w:r w:rsidRPr="007A2F91">
              <w:rPr>
                <w:rFonts w:ascii="Times New Roman" w:eastAsia="Times New Roman" w:hAnsi="Times New Roman" w:cs="Times New Roman"/>
                <w:bCs/>
                <w:sz w:val="28"/>
                <w:szCs w:val="28"/>
              </w:rPr>
              <w:t xml:space="preserve">2. Количество человек, посетивших </w:t>
            </w:r>
            <w:proofErr w:type="gramStart"/>
            <w:r w:rsidRPr="007A2F91">
              <w:rPr>
                <w:rFonts w:ascii="Times New Roman" w:eastAsia="Times New Roman" w:hAnsi="Times New Roman" w:cs="Times New Roman"/>
                <w:bCs/>
                <w:sz w:val="28"/>
                <w:szCs w:val="28"/>
              </w:rPr>
              <w:t>соответствующие</w:t>
            </w:r>
            <w:proofErr w:type="gramEnd"/>
            <w:r w:rsidRPr="007A2F91">
              <w:rPr>
                <w:rFonts w:ascii="Times New Roman" w:eastAsia="Times New Roman" w:hAnsi="Times New Roman" w:cs="Times New Roman"/>
                <w:bCs/>
                <w:sz w:val="28"/>
                <w:szCs w:val="28"/>
              </w:rPr>
              <w:t xml:space="preserve"> мероприятие, по сравнению со средней посещаемостью за </w:t>
            </w:r>
            <w:r w:rsidRPr="007A2F91">
              <w:rPr>
                <w:rFonts w:ascii="Times New Roman" w:eastAsia="Times New Roman" w:hAnsi="Times New Roman" w:cs="Times New Roman"/>
                <w:bCs/>
                <w:sz w:val="28"/>
                <w:szCs w:val="28"/>
              </w:rPr>
              <w:lastRenderedPageBreak/>
              <w:t>предыдущий период.</w:t>
            </w:r>
          </w:p>
          <w:p w:rsidR="00CE02CC" w:rsidRDefault="00CE02CC" w:rsidP="00CE02CC">
            <w:pPr>
              <w:spacing w:after="0"/>
              <w:jc w:val="both"/>
              <w:rPr>
                <w:rFonts w:ascii="Times New Roman" w:eastAsia="Times New Roman" w:hAnsi="Times New Roman" w:cs="Times New Roman"/>
                <w:bCs/>
                <w:sz w:val="28"/>
                <w:szCs w:val="28"/>
              </w:rPr>
            </w:pPr>
            <w:r w:rsidRPr="007A2F91">
              <w:rPr>
                <w:rFonts w:ascii="Times New Roman" w:eastAsia="Times New Roman" w:hAnsi="Times New Roman" w:cs="Times New Roman"/>
                <w:bCs/>
                <w:sz w:val="28"/>
                <w:szCs w:val="28"/>
              </w:rPr>
              <w:t>3. Количество детей, привлекаемых к участию в творческих мероприятиях, проводимых соответствующим специалистом, в общем числе детей (процентов).</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p>
        </w:tc>
        <w:tc>
          <w:tcPr>
            <w:tcW w:w="2363" w:type="dxa"/>
          </w:tcPr>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до </w:t>
            </w:r>
            <w:r w:rsidRPr="00940885">
              <w:rPr>
                <w:rFonts w:ascii="Times New Roman" w:eastAsia="Times New Roman" w:hAnsi="Times New Roman" w:cs="Times New Roman"/>
                <w:bCs/>
                <w:sz w:val="28"/>
                <w:szCs w:val="28"/>
              </w:rPr>
              <w:t>9</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940885">
              <w:rPr>
                <w:rFonts w:ascii="Times New Roman" w:eastAsia="Times New Roman" w:hAnsi="Times New Roman" w:cs="Times New Roman"/>
                <w:bCs/>
                <w:sz w:val="28"/>
                <w:szCs w:val="28"/>
              </w:rPr>
              <w:t>9</w:t>
            </w:r>
            <w:r w:rsidRPr="005B5CD7">
              <w:rPr>
                <w:rFonts w:ascii="Times New Roman" w:eastAsia="Times New Roman" w:hAnsi="Times New Roman" w:cs="Times New Roman"/>
                <w:bCs/>
                <w:sz w:val="28"/>
                <w:szCs w:val="28"/>
              </w:rPr>
              <w:t>0 %</w:t>
            </w:r>
          </w:p>
          <w:p w:rsidR="00CE02CC"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940885">
              <w:rPr>
                <w:rFonts w:ascii="Times New Roman" w:eastAsia="Times New Roman" w:hAnsi="Times New Roman" w:cs="Times New Roman"/>
                <w:bCs/>
                <w:sz w:val="28"/>
                <w:szCs w:val="28"/>
              </w:rPr>
              <w:t>7</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B82639" w:rsidRDefault="00CE02CC" w:rsidP="00CE02CC">
            <w:pPr>
              <w:spacing w:after="0"/>
              <w:jc w:val="both"/>
              <w:rPr>
                <w:rFonts w:ascii="Times New Roman" w:eastAsia="Times New Roman" w:hAnsi="Times New Roman" w:cs="Times New Roman"/>
                <w:b/>
                <w:bCs/>
                <w:sz w:val="28"/>
                <w:szCs w:val="28"/>
              </w:rPr>
            </w:pPr>
            <w:r w:rsidRPr="00B82639">
              <w:rPr>
                <w:rFonts w:ascii="Times New Roman" w:eastAsia="Times New Roman" w:hAnsi="Times New Roman" w:cs="Times New Roman"/>
                <w:b/>
                <w:bCs/>
                <w:sz w:val="28"/>
                <w:szCs w:val="28"/>
              </w:rPr>
              <w:t>не более 2</w:t>
            </w:r>
            <w:r w:rsidRPr="00940885">
              <w:rPr>
                <w:rFonts w:ascii="Times New Roman" w:eastAsia="Times New Roman" w:hAnsi="Times New Roman" w:cs="Times New Roman"/>
                <w:b/>
                <w:bCs/>
                <w:sz w:val="28"/>
                <w:szCs w:val="28"/>
              </w:rPr>
              <w:t>5</w:t>
            </w:r>
            <w:r w:rsidRPr="00B82639">
              <w:rPr>
                <w:rFonts w:ascii="Times New Roman" w:eastAsia="Times New Roman" w:hAnsi="Times New Roman" w:cs="Times New Roman"/>
                <w:b/>
                <w:bCs/>
                <w:sz w:val="28"/>
                <w:szCs w:val="28"/>
              </w:rPr>
              <w:t>0 %</w:t>
            </w: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lastRenderedPageBreak/>
              <w:t>Методист</w:t>
            </w:r>
            <w:r>
              <w:rPr>
                <w:rFonts w:ascii="Times New Roman" w:eastAsia="Times New Roman" w:hAnsi="Times New Roman" w:cs="Times New Roman"/>
                <w:bCs/>
                <w:sz w:val="28"/>
                <w:szCs w:val="28"/>
              </w:rPr>
              <w:t xml:space="preserve"> клубного учреждения</w:t>
            </w:r>
          </w:p>
        </w:tc>
        <w:tc>
          <w:tcPr>
            <w:tcW w:w="5245" w:type="dxa"/>
          </w:tcPr>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1. Выполнение показателей деятельности по количеству клубных формирований и привлечению в них участников.</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2. Количество методических рекомендаций, направленных в филиалы учреждения культурно </w:t>
            </w:r>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 xml:space="preserve"> досугового типа (по плану/фактически). </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3. Количество (доля) культурно </w:t>
            </w:r>
            <w:proofErr w:type="gramStart"/>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д</w:t>
            </w:r>
            <w:proofErr w:type="gramEnd"/>
            <w:r w:rsidRPr="005B5CD7">
              <w:rPr>
                <w:rFonts w:ascii="Times New Roman" w:eastAsia="Times New Roman" w:hAnsi="Times New Roman" w:cs="Times New Roman"/>
                <w:bCs/>
                <w:sz w:val="28"/>
                <w:szCs w:val="28"/>
              </w:rPr>
              <w:t>осуговых мероприятий, подготовленных или проведенных с участием работника (по плану/фактически).</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4. Высокий уровень подготовки и проведения культурно </w:t>
            </w:r>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 xml:space="preserve"> досуговых мероприятий.</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5. Количество человек, посетивших </w:t>
            </w:r>
            <w:proofErr w:type="gramStart"/>
            <w:r w:rsidRPr="005B5CD7">
              <w:rPr>
                <w:rFonts w:ascii="Times New Roman" w:eastAsia="Times New Roman" w:hAnsi="Times New Roman" w:cs="Times New Roman"/>
                <w:bCs/>
                <w:sz w:val="28"/>
                <w:szCs w:val="28"/>
              </w:rPr>
              <w:t>соответствующие</w:t>
            </w:r>
            <w:proofErr w:type="gramEnd"/>
            <w:r w:rsidRPr="005B5CD7">
              <w:rPr>
                <w:rFonts w:ascii="Times New Roman" w:eastAsia="Times New Roman" w:hAnsi="Times New Roman" w:cs="Times New Roman"/>
                <w:bCs/>
                <w:sz w:val="28"/>
                <w:szCs w:val="28"/>
              </w:rPr>
              <w:t xml:space="preserve"> мероприятие, по сравнению со средней посещаемостью за предыдущий период.</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6. Особый вклад в развитие отрасли и учреждения в том числе:</w:t>
            </w:r>
          </w:p>
          <w:p w:rsidR="00CE02CC" w:rsidRPr="005B5CD7" w:rsidRDefault="00CE02CC" w:rsidP="00CE02CC">
            <w:pPr>
              <w:numPr>
                <w:ilvl w:val="0"/>
                <w:numId w:val="39"/>
              </w:numPr>
              <w:spacing w:after="0" w:line="276" w:lineRule="auto"/>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создание новых форм досуга населения;</w:t>
            </w:r>
          </w:p>
          <w:p w:rsidR="00CE02CC" w:rsidRPr="005B5CD7" w:rsidRDefault="00CE02CC" w:rsidP="00CE02CC">
            <w:pPr>
              <w:numPr>
                <w:ilvl w:val="0"/>
                <w:numId w:val="39"/>
              </w:numPr>
              <w:spacing w:after="0" w:line="276" w:lineRule="auto"/>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работа с национальными общественными объединениями, социально-незащищенными слоями населения.</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p>
        </w:tc>
        <w:tc>
          <w:tcPr>
            <w:tcW w:w="2363" w:type="dxa"/>
          </w:tcPr>
          <w:p w:rsidR="00CE02CC" w:rsidRPr="005B5CD7" w:rsidRDefault="00CE02CC" w:rsidP="00CE02CC">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4</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3</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15 %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15 %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B82639" w:rsidRDefault="00CE02CC" w:rsidP="00CE02CC">
            <w:pPr>
              <w:spacing w:after="0"/>
              <w:jc w:val="both"/>
              <w:rPr>
                <w:rFonts w:ascii="Times New Roman" w:eastAsia="Times New Roman" w:hAnsi="Times New Roman" w:cs="Times New Roman"/>
                <w:b/>
                <w:bCs/>
                <w:sz w:val="28"/>
                <w:szCs w:val="28"/>
              </w:rPr>
            </w:pPr>
            <w:r w:rsidRPr="00B82639">
              <w:rPr>
                <w:rFonts w:ascii="Times New Roman" w:eastAsia="Times New Roman" w:hAnsi="Times New Roman" w:cs="Times New Roman"/>
                <w:b/>
                <w:bCs/>
                <w:sz w:val="28"/>
                <w:szCs w:val="28"/>
              </w:rPr>
              <w:t>не более 250 %</w:t>
            </w: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Специалист по работе с молодежью </w:t>
            </w:r>
          </w:p>
        </w:tc>
        <w:tc>
          <w:tcPr>
            <w:tcW w:w="5245" w:type="dxa"/>
          </w:tcPr>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1. Выполнение показателей деятельности по количеству клубных формирований и привлечению в них участников.</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2. Количество методических рекомендаций, направленных в филиалы учреждения культурно </w:t>
            </w:r>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 xml:space="preserve"> досугового типа (по плану/фактически). </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lastRenderedPageBreak/>
              <w:t xml:space="preserve">3. Количество (доля) культурно </w:t>
            </w:r>
            <w:proofErr w:type="gramStart"/>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д</w:t>
            </w:r>
            <w:proofErr w:type="gramEnd"/>
            <w:r w:rsidRPr="005B5CD7">
              <w:rPr>
                <w:rFonts w:ascii="Times New Roman" w:eastAsia="Times New Roman" w:hAnsi="Times New Roman" w:cs="Times New Roman"/>
                <w:bCs/>
                <w:sz w:val="28"/>
                <w:szCs w:val="28"/>
              </w:rPr>
              <w:t>осуговых мероприятий, подготовленных или проведенных с участием работника (по плану/фактически).</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4. Высокий уровень подготовки и проведения культурно </w:t>
            </w:r>
            <w:r>
              <w:rPr>
                <w:rFonts w:ascii="Times New Roman" w:eastAsia="Times New Roman" w:hAnsi="Times New Roman" w:cs="Times New Roman"/>
                <w:bCs/>
                <w:sz w:val="28"/>
                <w:szCs w:val="28"/>
              </w:rPr>
              <w:t>–</w:t>
            </w:r>
            <w:r w:rsidRPr="005B5CD7">
              <w:rPr>
                <w:rFonts w:ascii="Times New Roman" w:eastAsia="Times New Roman" w:hAnsi="Times New Roman" w:cs="Times New Roman"/>
                <w:bCs/>
                <w:sz w:val="28"/>
                <w:szCs w:val="28"/>
              </w:rPr>
              <w:t xml:space="preserve"> досуговых мероприятий.</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 xml:space="preserve">5. Количество человек, посетивших </w:t>
            </w:r>
            <w:proofErr w:type="gramStart"/>
            <w:r w:rsidRPr="005B5CD7">
              <w:rPr>
                <w:rFonts w:ascii="Times New Roman" w:eastAsia="Times New Roman" w:hAnsi="Times New Roman" w:cs="Times New Roman"/>
                <w:bCs/>
                <w:sz w:val="28"/>
                <w:szCs w:val="28"/>
              </w:rPr>
              <w:t>соответствующие</w:t>
            </w:r>
            <w:proofErr w:type="gramEnd"/>
            <w:r w:rsidRPr="005B5CD7">
              <w:rPr>
                <w:rFonts w:ascii="Times New Roman" w:eastAsia="Times New Roman" w:hAnsi="Times New Roman" w:cs="Times New Roman"/>
                <w:bCs/>
                <w:sz w:val="28"/>
                <w:szCs w:val="28"/>
              </w:rPr>
              <w:t xml:space="preserve"> мероприятие, по сравнению со средней посещаемостью за предыдущий период.</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6. Особый вклад в развитие отрасли и учреждения в том числе:</w:t>
            </w:r>
          </w:p>
          <w:p w:rsidR="00CE02CC" w:rsidRPr="005B5CD7" w:rsidRDefault="00CE02CC" w:rsidP="00CE02CC">
            <w:pPr>
              <w:numPr>
                <w:ilvl w:val="0"/>
                <w:numId w:val="39"/>
              </w:numPr>
              <w:spacing w:after="0" w:line="276" w:lineRule="auto"/>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создание новых форм досуга населения;</w:t>
            </w:r>
          </w:p>
          <w:p w:rsidR="00CE02CC" w:rsidRPr="005B5CD7" w:rsidRDefault="00CE02CC" w:rsidP="00CE02CC">
            <w:pPr>
              <w:numPr>
                <w:ilvl w:val="0"/>
                <w:numId w:val="39"/>
              </w:numPr>
              <w:spacing w:after="0" w:line="276" w:lineRule="auto"/>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работа с национальными общественными объединениями, социально-незащищенными слоями населения.</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r w:rsidR="00571ED1">
              <w:rPr>
                <w:rFonts w:ascii="Times New Roman" w:eastAsia="Times New Roman" w:hAnsi="Times New Roman" w:cs="Times New Roman"/>
                <w:bCs/>
                <w:sz w:val="28"/>
                <w:szCs w:val="28"/>
              </w:rPr>
              <w:t xml:space="preserve"> </w:t>
            </w:r>
          </w:p>
        </w:tc>
        <w:tc>
          <w:tcPr>
            <w:tcW w:w="2363" w:type="dxa"/>
          </w:tcPr>
          <w:p w:rsidR="00CE02CC" w:rsidRPr="005B5CD7" w:rsidRDefault="00CE02CC" w:rsidP="00CE02CC">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до 5</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4</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3</w:t>
            </w:r>
            <w:r w:rsidRPr="005B5CD7">
              <w:rPr>
                <w:rFonts w:ascii="Times New Roman" w:eastAsia="Times New Roman" w:hAnsi="Times New Roman" w:cs="Times New Roman"/>
                <w:bCs/>
                <w:sz w:val="28"/>
                <w:szCs w:val="28"/>
              </w:rPr>
              <w:t>0%</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15 %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15 %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p>
          <w:p w:rsidR="00CE02CC" w:rsidRPr="00B82639" w:rsidRDefault="00CE02CC" w:rsidP="00CE02CC">
            <w:pPr>
              <w:spacing w:after="0"/>
              <w:jc w:val="both"/>
              <w:rPr>
                <w:rFonts w:ascii="Times New Roman" w:eastAsia="Times New Roman" w:hAnsi="Times New Roman" w:cs="Times New Roman"/>
                <w:b/>
                <w:bCs/>
                <w:sz w:val="28"/>
                <w:szCs w:val="28"/>
              </w:rPr>
            </w:pPr>
            <w:r w:rsidRPr="00B82639">
              <w:rPr>
                <w:rFonts w:ascii="Times New Roman" w:eastAsia="Times New Roman" w:hAnsi="Times New Roman" w:cs="Times New Roman"/>
                <w:b/>
                <w:bCs/>
                <w:sz w:val="28"/>
                <w:szCs w:val="28"/>
              </w:rPr>
              <w:t>не более 250 %</w:t>
            </w:r>
          </w:p>
        </w:tc>
      </w:tr>
      <w:tr w:rsidR="00CE02CC" w:rsidRPr="005B5CD7" w:rsidTr="00CE02CC">
        <w:tc>
          <w:tcPr>
            <w:tcW w:w="2410" w:type="dxa"/>
          </w:tcPr>
          <w:p w:rsidR="00CE02CC" w:rsidRPr="005B5CD7" w:rsidRDefault="00CE02CC" w:rsidP="00CE02CC">
            <w:pPr>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lastRenderedPageBreak/>
              <w:t>Библиотекари</w:t>
            </w:r>
          </w:p>
        </w:tc>
        <w:tc>
          <w:tcPr>
            <w:tcW w:w="5245" w:type="dxa"/>
          </w:tcPr>
          <w:p w:rsidR="00CE02CC" w:rsidRPr="00AA2D6D"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1. Количество (доля) зарегистрированных пользователей, приходящихся на одного библиотекаря в учреждении: по плану (норме)/фактически.</w:t>
            </w:r>
          </w:p>
          <w:p w:rsidR="00CE02CC" w:rsidRPr="00940885"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 xml:space="preserve">2. Доля удовлетворенных обращений пользователей библиотеки в отчетный период от поступивших обращений в целом (выявленная на основе анкетирования, опросов). </w:t>
            </w:r>
          </w:p>
          <w:p w:rsidR="00CE02CC" w:rsidRPr="00AA2D6D"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3. Выполнение показателей по количеству посещений и книговыдачи в год (по плану/фактически).</w:t>
            </w:r>
          </w:p>
          <w:p w:rsidR="00CE02CC" w:rsidRPr="00AA2D6D"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4. Высокий уровень подготовки, творческая активность в организации и проведении культурно-просветительских и обучающих мероприятий (доля удовлетворенных пользователей, выявленная  на основе анкетирования).</w:t>
            </w:r>
          </w:p>
          <w:p w:rsidR="00CE02CC" w:rsidRPr="00AA2D6D"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5. Уровень профессионального мастерства</w:t>
            </w:r>
          </w:p>
          <w:p w:rsidR="00CE02CC" w:rsidRPr="00AA2D6D" w:rsidRDefault="00CE02CC" w:rsidP="00CE02CC">
            <w:pPr>
              <w:spacing w:after="0"/>
              <w:jc w:val="both"/>
              <w:rPr>
                <w:rFonts w:ascii="Times New Roman" w:eastAsia="Times New Roman" w:hAnsi="Times New Roman" w:cs="Times New Roman"/>
                <w:bCs/>
                <w:sz w:val="28"/>
                <w:szCs w:val="28"/>
              </w:rPr>
            </w:pPr>
            <w:r w:rsidRPr="00AA2D6D">
              <w:rPr>
                <w:rFonts w:ascii="Times New Roman" w:eastAsia="Times New Roman" w:hAnsi="Times New Roman" w:cs="Times New Roman"/>
                <w:bCs/>
                <w:sz w:val="28"/>
                <w:szCs w:val="28"/>
              </w:rPr>
              <w:t xml:space="preserve">6. Содействие достижению общих </w:t>
            </w:r>
            <w:r w:rsidRPr="00AA2D6D">
              <w:rPr>
                <w:rFonts w:ascii="Times New Roman" w:eastAsia="Times New Roman" w:hAnsi="Times New Roman" w:cs="Times New Roman"/>
                <w:bCs/>
                <w:sz w:val="28"/>
                <w:szCs w:val="28"/>
              </w:rPr>
              <w:lastRenderedPageBreak/>
              <w:t xml:space="preserve">результатов деятельности структурного подразделения, в котором работник непосредственно работает/ </w:t>
            </w: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ВСЕГО:</w:t>
            </w:r>
          </w:p>
        </w:tc>
        <w:tc>
          <w:tcPr>
            <w:tcW w:w="2363" w:type="dxa"/>
          </w:tcPr>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до </w:t>
            </w:r>
            <w:r w:rsidRPr="00940885">
              <w:rPr>
                <w:rFonts w:ascii="Times New Roman" w:eastAsia="Times New Roman" w:hAnsi="Times New Roman" w:cs="Times New Roman"/>
                <w:bCs/>
                <w:sz w:val="28"/>
                <w:szCs w:val="28"/>
              </w:rPr>
              <w:t>5</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940885">
              <w:rPr>
                <w:rFonts w:ascii="Times New Roman" w:eastAsia="Times New Roman" w:hAnsi="Times New Roman" w:cs="Times New Roman"/>
                <w:bCs/>
                <w:sz w:val="28"/>
                <w:szCs w:val="28"/>
              </w:rPr>
              <w:t>5</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940885">
              <w:rPr>
                <w:rFonts w:ascii="Times New Roman" w:eastAsia="Times New Roman" w:hAnsi="Times New Roman" w:cs="Times New Roman"/>
                <w:bCs/>
                <w:sz w:val="28"/>
                <w:szCs w:val="28"/>
              </w:rPr>
              <w:t>5</w:t>
            </w:r>
            <w:r w:rsidRPr="005B5CD7">
              <w:rPr>
                <w:rFonts w:ascii="Times New Roman" w:eastAsia="Times New Roman" w:hAnsi="Times New Roman" w:cs="Times New Roman"/>
                <w:bCs/>
                <w:sz w:val="28"/>
                <w:szCs w:val="28"/>
              </w:rPr>
              <w:t>0 %</w:t>
            </w:r>
          </w:p>
          <w:p w:rsidR="00CE02CC" w:rsidRPr="00894C34"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894C34">
              <w:rPr>
                <w:rFonts w:ascii="Times New Roman" w:eastAsia="Times New Roman" w:hAnsi="Times New Roman" w:cs="Times New Roman"/>
                <w:bCs/>
                <w:sz w:val="28"/>
                <w:szCs w:val="28"/>
              </w:rPr>
              <w:t>4</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894C34"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Pr="00940885" w:rsidRDefault="00CE02CC" w:rsidP="00CE02CC">
            <w:pPr>
              <w:spacing w:after="0"/>
              <w:jc w:val="both"/>
              <w:rPr>
                <w:rFonts w:ascii="Times New Roman" w:eastAsia="Times New Roman" w:hAnsi="Times New Roman" w:cs="Times New Roman"/>
                <w:bCs/>
                <w:sz w:val="28"/>
                <w:szCs w:val="28"/>
              </w:rPr>
            </w:pPr>
          </w:p>
          <w:p w:rsidR="00CE02CC"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 </w:t>
            </w:r>
            <w:r w:rsidRPr="00940885">
              <w:rPr>
                <w:rFonts w:ascii="Times New Roman" w:eastAsia="Times New Roman" w:hAnsi="Times New Roman" w:cs="Times New Roman"/>
                <w:bCs/>
                <w:sz w:val="28"/>
                <w:szCs w:val="28"/>
              </w:rPr>
              <w:t>3</w:t>
            </w:r>
            <w:r w:rsidRPr="005B5CD7">
              <w:rPr>
                <w:rFonts w:ascii="Times New Roman" w:eastAsia="Times New Roman" w:hAnsi="Times New Roman" w:cs="Times New Roman"/>
                <w:bCs/>
                <w:sz w:val="28"/>
                <w:szCs w:val="28"/>
              </w:rPr>
              <w:t>0 %</w:t>
            </w:r>
          </w:p>
          <w:p w:rsidR="00CE02CC" w:rsidRPr="005B5CD7" w:rsidRDefault="00CE02CC" w:rsidP="00CE02CC">
            <w:pPr>
              <w:spacing w:after="0"/>
              <w:jc w:val="both"/>
              <w:rPr>
                <w:rFonts w:ascii="Times New Roman" w:eastAsia="Times New Roman" w:hAnsi="Times New Roman" w:cs="Times New Roman"/>
                <w:bCs/>
                <w:sz w:val="28"/>
                <w:szCs w:val="28"/>
              </w:rPr>
            </w:pPr>
          </w:p>
          <w:p w:rsidR="00CE02CC" w:rsidRPr="005B5CD7" w:rsidRDefault="00CE02CC" w:rsidP="00CE02CC">
            <w:pPr>
              <w:spacing w:after="0"/>
              <w:jc w:val="both"/>
              <w:rPr>
                <w:rFonts w:ascii="Times New Roman" w:eastAsia="Times New Roman" w:hAnsi="Times New Roman" w:cs="Times New Roman"/>
                <w:bCs/>
                <w:sz w:val="28"/>
                <w:szCs w:val="28"/>
              </w:rPr>
            </w:pPr>
            <w:r w:rsidRPr="005B5CD7">
              <w:rPr>
                <w:rFonts w:ascii="Times New Roman" w:eastAsia="Times New Roman" w:hAnsi="Times New Roman" w:cs="Times New Roman"/>
                <w:bCs/>
                <w:sz w:val="28"/>
                <w:szCs w:val="28"/>
              </w:rPr>
              <w:t>до 30 %</w:t>
            </w:r>
          </w:p>
          <w:p w:rsidR="00CE02CC" w:rsidRDefault="00CE02CC" w:rsidP="00CE02CC">
            <w:pPr>
              <w:spacing w:after="0"/>
              <w:jc w:val="both"/>
              <w:rPr>
                <w:rFonts w:ascii="Times New Roman" w:eastAsia="Times New Roman" w:hAnsi="Times New Roman" w:cs="Times New Roman"/>
                <w:b/>
                <w:bCs/>
                <w:sz w:val="28"/>
                <w:szCs w:val="28"/>
                <w:lang w:val="en-US"/>
              </w:rPr>
            </w:pPr>
          </w:p>
          <w:p w:rsidR="00CE02CC" w:rsidRDefault="00CE02CC" w:rsidP="00CE02CC">
            <w:pPr>
              <w:spacing w:after="0"/>
              <w:jc w:val="both"/>
              <w:rPr>
                <w:rFonts w:ascii="Times New Roman" w:eastAsia="Times New Roman" w:hAnsi="Times New Roman" w:cs="Times New Roman"/>
                <w:b/>
                <w:bCs/>
                <w:sz w:val="28"/>
                <w:szCs w:val="28"/>
                <w:lang w:val="en-US"/>
              </w:rPr>
            </w:pPr>
          </w:p>
          <w:p w:rsidR="00CE02CC" w:rsidRDefault="00CE02CC" w:rsidP="00CE02CC">
            <w:pPr>
              <w:spacing w:after="0"/>
              <w:jc w:val="both"/>
              <w:rPr>
                <w:rFonts w:ascii="Times New Roman" w:eastAsia="Times New Roman" w:hAnsi="Times New Roman" w:cs="Times New Roman"/>
                <w:b/>
                <w:bCs/>
                <w:sz w:val="28"/>
                <w:szCs w:val="28"/>
                <w:lang w:val="en-US"/>
              </w:rPr>
            </w:pPr>
          </w:p>
          <w:p w:rsidR="00CE02CC" w:rsidRPr="005B5CD7" w:rsidRDefault="00CE02CC" w:rsidP="00CE02CC">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не более </w:t>
            </w:r>
            <w:r>
              <w:rPr>
                <w:rFonts w:ascii="Times New Roman" w:eastAsia="Times New Roman" w:hAnsi="Times New Roman" w:cs="Times New Roman"/>
                <w:b/>
                <w:bCs/>
                <w:sz w:val="28"/>
                <w:szCs w:val="28"/>
                <w:lang w:val="en-US"/>
              </w:rPr>
              <w:t>25</w:t>
            </w:r>
            <w:r w:rsidRPr="005B5CD7">
              <w:rPr>
                <w:rFonts w:ascii="Times New Roman" w:eastAsia="Times New Roman" w:hAnsi="Times New Roman" w:cs="Times New Roman"/>
                <w:b/>
                <w:bCs/>
                <w:sz w:val="28"/>
                <w:szCs w:val="28"/>
              </w:rPr>
              <w:t>0 %</w:t>
            </w:r>
          </w:p>
        </w:tc>
      </w:tr>
      <w:tr w:rsidR="00CE02CC" w:rsidRPr="005B5CD7" w:rsidTr="00CE02CC">
        <w:tc>
          <w:tcPr>
            <w:tcW w:w="2410" w:type="dxa"/>
          </w:tcPr>
          <w:p w:rsidR="00CE02CC" w:rsidRPr="00891B6F" w:rsidRDefault="00CE02CC" w:rsidP="00CE02CC">
            <w:pPr>
              <w:jc w:val="both"/>
              <w:rPr>
                <w:rFonts w:ascii="Times New Roman" w:eastAsia="Times New Roman" w:hAnsi="Times New Roman" w:cs="Times New Roman"/>
                <w:bCs/>
                <w:sz w:val="28"/>
                <w:szCs w:val="28"/>
              </w:rPr>
            </w:pPr>
            <w:r w:rsidRPr="00891B6F">
              <w:rPr>
                <w:rFonts w:ascii="Times New Roman" w:eastAsia="Times New Roman" w:hAnsi="Times New Roman" w:cs="Times New Roman"/>
                <w:bCs/>
                <w:sz w:val="28"/>
                <w:szCs w:val="28"/>
              </w:rPr>
              <w:lastRenderedPageBreak/>
              <w:t>Специали</w:t>
            </w:r>
            <w:proofErr w:type="gramStart"/>
            <w:r w:rsidRPr="00891B6F">
              <w:rPr>
                <w:rFonts w:ascii="Times New Roman" w:eastAsia="Times New Roman" w:hAnsi="Times New Roman" w:cs="Times New Roman"/>
                <w:bCs/>
                <w:sz w:val="28"/>
                <w:szCs w:val="28"/>
              </w:rPr>
              <w:t xml:space="preserve">ст </w:t>
            </w:r>
            <w:r>
              <w:rPr>
                <w:rFonts w:ascii="Times New Roman" w:eastAsia="Times New Roman" w:hAnsi="Times New Roman" w:cs="Times New Roman"/>
                <w:bCs/>
                <w:sz w:val="28"/>
                <w:szCs w:val="28"/>
              </w:rPr>
              <w:t>в сф</w:t>
            </w:r>
            <w:proofErr w:type="gramEnd"/>
            <w:r>
              <w:rPr>
                <w:rFonts w:ascii="Times New Roman" w:eastAsia="Times New Roman" w:hAnsi="Times New Roman" w:cs="Times New Roman"/>
                <w:bCs/>
                <w:sz w:val="28"/>
                <w:szCs w:val="28"/>
              </w:rPr>
              <w:t>ере</w:t>
            </w:r>
            <w:r w:rsidRPr="00891B6F">
              <w:rPr>
                <w:rFonts w:ascii="Times New Roman" w:eastAsia="Times New Roman" w:hAnsi="Times New Roman" w:cs="Times New Roman"/>
                <w:bCs/>
                <w:sz w:val="28"/>
                <w:szCs w:val="28"/>
              </w:rPr>
              <w:t xml:space="preserve"> закуп</w:t>
            </w:r>
            <w:r>
              <w:rPr>
                <w:rFonts w:ascii="Times New Roman" w:eastAsia="Times New Roman" w:hAnsi="Times New Roman" w:cs="Times New Roman"/>
                <w:bCs/>
                <w:sz w:val="28"/>
                <w:szCs w:val="28"/>
              </w:rPr>
              <w:t>ок</w:t>
            </w:r>
          </w:p>
        </w:tc>
        <w:tc>
          <w:tcPr>
            <w:tcW w:w="5245" w:type="dxa"/>
          </w:tcPr>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1. Своевременность и достоверность подготовки и представления бухгалтерской, финансовой, налоговой и статистической отчетности, запросов Минкультуры НСО. </w:t>
            </w:r>
          </w:p>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2. Отсутствие фактов нарушения финансово-хозяйственной деятельности учреждения.</w:t>
            </w:r>
          </w:p>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 xml:space="preserve">3. Отсутствие необоснованной просроченной дебиторской и кредиторской задолженности. </w:t>
            </w:r>
          </w:p>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4. Своевременное и достоверное выполнение показателей содержания работы по должности.</w:t>
            </w:r>
          </w:p>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ВСЕГО</w:t>
            </w:r>
          </w:p>
        </w:tc>
        <w:tc>
          <w:tcPr>
            <w:tcW w:w="2363" w:type="dxa"/>
          </w:tcPr>
          <w:p w:rsidR="00CE02CC" w:rsidRPr="00B82EFD" w:rsidRDefault="00CE02CC" w:rsidP="00CE02CC">
            <w:pPr>
              <w:spacing w:after="0"/>
              <w:jc w:val="both"/>
              <w:rPr>
                <w:rFonts w:ascii="Times New Roman" w:eastAsia="Times New Roman" w:hAnsi="Times New Roman" w:cs="Times New Roman"/>
                <w:bCs/>
                <w:sz w:val="28"/>
                <w:szCs w:val="28"/>
              </w:rPr>
            </w:pPr>
            <w:r w:rsidRPr="00B82EFD">
              <w:rPr>
                <w:rFonts w:ascii="Times New Roman" w:eastAsia="Times New Roman" w:hAnsi="Times New Roman" w:cs="Times New Roman"/>
                <w:bCs/>
                <w:sz w:val="28"/>
                <w:szCs w:val="28"/>
              </w:rPr>
              <w:t>до 40 %</w:t>
            </w: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3</w:t>
            </w:r>
            <w:r w:rsidRPr="00B82EFD">
              <w:rPr>
                <w:rFonts w:ascii="Times New Roman" w:eastAsia="Times New Roman" w:hAnsi="Times New Roman" w:cs="Times New Roman"/>
                <w:bCs/>
                <w:sz w:val="28"/>
                <w:szCs w:val="28"/>
              </w:rPr>
              <w:t>0 %</w:t>
            </w: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4</w:t>
            </w:r>
            <w:r w:rsidRPr="00B82EFD">
              <w:rPr>
                <w:rFonts w:ascii="Times New Roman" w:eastAsia="Times New Roman" w:hAnsi="Times New Roman" w:cs="Times New Roman"/>
                <w:bCs/>
                <w:sz w:val="28"/>
                <w:szCs w:val="28"/>
              </w:rPr>
              <w:t>0%</w:t>
            </w: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4</w:t>
            </w:r>
            <w:r w:rsidRPr="00B82EFD">
              <w:rPr>
                <w:rFonts w:ascii="Times New Roman" w:eastAsia="Times New Roman" w:hAnsi="Times New Roman" w:cs="Times New Roman"/>
                <w:bCs/>
                <w:sz w:val="28"/>
                <w:szCs w:val="28"/>
              </w:rPr>
              <w:t>0 %</w:t>
            </w:r>
          </w:p>
          <w:p w:rsidR="00CE02CC" w:rsidRPr="00B82EFD" w:rsidRDefault="00CE02CC" w:rsidP="00CE02CC">
            <w:pPr>
              <w:spacing w:after="0"/>
              <w:jc w:val="both"/>
              <w:rPr>
                <w:rFonts w:ascii="Times New Roman" w:eastAsia="Times New Roman" w:hAnsi="Times New Roman" w:cs="Times New Roman"/>
                <w:bCs/>
                <w:sz w:val="28"/>
                <w:szCs w:val="28"/>
              </w:rPr>
            </w:pPr>
          </w:p>
          <w:p w:rsidR="00CE02CC" w:rsidRPr="00B82EFD" w:rsidRDefault="00CE02CC" w:rsidP="00CE02CC">
            <w:pPr>
              <w:spacing w:after="0"/>
              <w:jc w:val="both"/>
              <w:rPr>
                <w:rFonts w:ascii="Times New Roman" w:eastAsia="Times New Roman" w:hAnsi="Times New Roman" w:cs="Times New Roman"/>
                <w:b/>
                <w:bCs/>
                <w:sz w:val="28"/>
                <w:szCs w:val="28"/>
              </w:rPr>
            </w:pPr>
          </w:p>
          <w:p w:rsidR="00CE02CC" w:rsidRPr="00B82EFD" w:rsidRDefault="00CE02CC" w:rsidP="00CE02CC">
            <w:pPr>
              <w:spacing w:after="0"/>
              <w:jc w:val="both"/>
              <w:rPr>
                <w:rFonts w:ascii="Times New Roman" w:eastAsia="Times New Roman" w:hAnsi="Times New Roman" w:cs="Times New Roman"/>
                <w:b/>
                <w:bCs/>
                <w:sz w:val="28"/>
                <w:szCs w:val="28"/>
              </w:rPr>
            </w:pPr>
            <w:r w:rsidRPr="00B82EFD">
              <w:rPr>
                <w:rFonts w:ascii="Times New Roman" w:eastAsia="Times New Roman" w:hAnsi="Times New Roman" w:cs="Times New Roman"/>
                <w:b/>
                <w:bCs/>
                <w:sz w:val="28"/>
                <w:szCs w:val="28"/>
              </w:rPr>
              <w:t>не более 150%</w:t>
            </w:r>
          </w:p>
        </w:tc>
      </w:tr>
      <w:tr w:rsidR="00CE02CC" w:rsidRPr="005B5CD7" w:rsidTr="00CE02CC">
        <w:tc>
          <w:tcPr>
            <w:tcW w:w="2410" w:type="dxa"/>
          </w:tcPr>
          <w:p w:rsidR="00CE02CC" w:rsidRPr="005F0E64" w:rsidRDefault="00CE02CC" w:rsidP="00CE02CC">
            <w:pPr>
              <w:contextualSpacing/>
              <w:jc w:val="both"/>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Уборщица служебных помещений</w:t>
            </w:r>
          </w:p>
        </w:tc>
        <w:tc>
          <w:tcPr>
            <w:tcW w:w="5245" w:type="dxa"/>
          </w:tcPr>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1.Своевременная и качественная уборка помещений.</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 xml:space="preserve"> 2.Своевременное реагирование на возникновение чрезвычайных ситуаций.</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3.Регулярные генеральные уборки помещений, предназначенные для кружковой работы.</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4.Участие в текущем ремонте учреждения.</w:t>
            </w:r>
          </w:p>
          <w:p w:rsidR="00CE02CC" w:rsidRPr="00AA4597"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ВСЕГО:</w:t>
            </w:r>
            <w:r w:rsidR="00AB135C">
              <w:rPr>
                <w:rFonts w:ascii="Times New Roman" w:eastAsia="Times New Roman" w:hAnsi="Times New Roman" w:cs="Times New Roman"/>
                <w:sz w:val="28"/>
                <w:szCs w:val="28"/>
              </w:rPr>
              <w:t xml:space="preserve"> </w:t>
            </w:r>
          </w:p>
        </w:tc>
        <w:tc>
          <w:tcPr>
            <w:tcW w:w="2363" w:type="dxa"/>
          </w:tcPr>
          <w:p w:rsidR="00CE02CC" w:rsidRPr="005F0E64"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10 %</w:t>
            </w:r>
          </w:p>
          <w:p w:rsidR="00CE02CC" w:rsidRPr="005F0E64"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p>
          <w:p w:rsidR="00CE02CC" w:rsidRPr="005F0E64"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15%</w:t>
            </w:r>
          </w:p>
          <w:p w:rsidR="00CE02CC" w:rsidRPr="005F0E64" w:rsidRDefault="00CE02CC" w:rsidP="00CE02CC">
            <w:pPr>
              <w:tabs>
                <w:tab w:val="left" w:pos="317"/>
                <w:tab w:val="left" w:pos="1103"/>
              </w:tabs>
              <w:ind w:left="459"/>
              <w:contextualSpacing/>
              <w:jc w:val="both"/>
              <w:rPr>
                <w:rFonts w:ascii="Times New Roman" w:eastAsia="Times New Roman" w:hAnsi="Times New Roman" w:cs="Times New Roman"/>
                <w:sz w:val="28"/>
                <w:szCs w:val="28"/>
              </w:rPr>
            </w:pPr>
          </w:p>
          <w:p w:rsidR="00CE02CC" w:rsidRPr="005F0E64"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10%</w:t>
            </w:r>
          </w:p>
          <w:p w:rsidR="00CE02CC" w:rsidRPr="005F0E64" w:rsidRDefault="00CE02CC" w:rsidP="00CE02CC">
            <w:pPr>
              <w:tabs>
                <w:tab w:val="left" w:pos="317"/>
                <w:tab w:val="left" w:pos="1103"/>
              </w:tabs>
              <w:ind w:left="459"/>
              <w:contextualSpacing/>
              <w:jc w:val="both"/>
              <w:rPr>
                <w:rFonts w:ascii="Times New Roman" w:eastAsia="Times New Roman" w:hAnsi="Times New Roman" w:cs="Times New Roman"/>
                <w:sz w:val="28"/>
                <w:szCs w:val="28"/>
              </w:rPr>
            </w:pPr>
          </w:p>
          <w:p w:rsidR="00CE02CC" w:rsidRPr="005F0E64" w:rsidRDefault="00CE02CC" w:rsidP="00CE02CC">
            <w:pPr>
              <w:tabs>
                <w:tab w:val="left" w:pos="317"/>
                <w:tab w:val="left" w:pos="1103"/>
              </w:tabs>
              <w:ind w:left="459"/>
              <w:contextualSpacing/>
              <w:jc w:val="both"/>
              <w:rPr>
                <w:rFonts w:ascii="Times New Roman" w:eastAsia="Times New Roman" w:hAnsi="Times New Roman" w:cs="Times New Roman"/>
                <w:sz w:val="28"/>
                <w:szCs w:val="28"/>
              </w:rPr>
            </w:pPr>
          </w:p>
          <w:p w:rsidR="00CE02CC" w:rsidRPr="005F0E64"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15 %</w:t>
            </w:r>
          </w:p>
          <w:p w:rsidR="00CE02CC" w:rsidRDefault="00CE02CC" w:rsidP="00CE02CC">
            <w:pPr>
              <w:tabs>
                <w:tab w:val="left" w:pos="317"/>
                <w:tab w:val="left" w:pos="1103"/>
              </w:tabs>
              <w:ind w:left="459"/>
              <w:contextualSpacing/>
              <w:jc w:val="center"/>
              <w:rPr>
                <w:rFonts w:ascii="Times New Roman" w:eastAsia="Times New Roman" w:hAnsi="Times New Roman" w:cs="Times New Roman"/>
                <w:sz w:val="28"/>
                <w:szCs w:val="28"/>
              </w:rPr>
            </w:pPr>
          </w:p>
          <w:p w:rsidR="00CE02CC" w:rsidRPr="002D0688" w:rsidRDefault="00CE02CC" w:rsidP="00CE02CC">
            <w:pPr>
              <w:tabs>
                <w:tab w:val="left" w:pos="317"/>
                <w:tab w:val="left" w:pos="1103"/>
              </w:tabs>
              <w:ind w:left="317"/>
              <w:contextualSpacing/>
              <w:rPr>
                <w:rFonts w:ascii="Times New Roman" w:eastAsia="Times New Roman" w:hAnsi="Times New Roman" w:cs="Times New Roman"/>
                <w:b/>
                <w:color w:val="FF0000"/>
                <w:sz w:val="28"/>
                <w:szCs w:val="28"/>
              </w:rPr>
            </w:pPr>
            <w:r w:rsidRPr="002D0688">
              <w:rPr>
                <w:rFonts w:ascii="Times New Roman" w:eastAsia="Times New Roman" w:hAnsi="Times New Roman" w:cs="Times New Roman"/>
                <w:b/>
                <w:sz w:val="28"/>
                <w:szCs w:val="28"/>
              </w:rPr>
              <w:t>не более 50 %</w:t>
            </w:r>
          </w:p>
        </w:tc>
      </w:tr>
      <w:tr w:rsidR="00CE02CC" w:rsidRPr="005B5CD7" w:rsidTr="00CE02CC">
        <w:tc>
          <w:tcPr>
            <w:tcW w:w="2410" w:type="dxa"/>
          </w:tcPr>
          <w:p w:rsidR="00CE02CC" w:rsidRPr="005F0E64" w:rsidRDefault="00CE02CC" w:rsidP="00CE02CC">
            <w:pPr>
              <w:contextualSpacing/>
              <w:jc w:val="both"/>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Рабочие по комплексному обслуживанию зданий</w:t>
            </w:r>
          </w:p>
        </w:tc>
        <w:tc>
          <w:tcPr>
            <w:tcW w:w="5245" w:type="dxa"/>
          </w:tcPr>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1.Содержание прилегающей территории учреждения в надлежащем санитарно-гигиеническом состоянии.</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2.Качественное выполнение разовых поручений  директора.</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3.Участие в текущем ремонте учреждения.</w:t>
            </w:r>
          </w:p>
          <w:p w:rsidR="00CE02CC" w:rsidRPr="005F0E64" w:rsidRDefault="00CE02CC" w:rsidP="00CE02CC">
            <w:pPr>
              <w:ind w:left="81"/>
              <w:contextualSpacing/>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4. Обеспечение бесперебойной работы отопительной системы.</w:t>
            </w:r>
          </w:p>
          <w:p w:rsidR="00CE02CC" w:rsidRPr="005F0E64" w:rsidRDefault="00CE02CC" w:rsidP="00CE02CC">
            <w:pPr>
              <w:ind w:left="81"/>
              <w:contextualSpacing/>
              <w:rPr>
                <w:rFonts w:ascii="Times New Roman" w:eastAsia="Times New Roman" w:hAnsi="Times New Roman" w:cs="Times New Roman"/>
                <w:color w:val="FF0000"/>
                <w:sz w:val="28"/>
                <w:szCs w:val="28"/>
              </w:rPr>
            </w:pPr>
            <w:r w:rsidRPr="005F0E64">
              <w:rPr>
                <w:rFonts w:ascii="Times New Roman" w:eastAsia="Times New Roman" w:hAnsi="Times New Roman" w:cs="Times New Roman"/>
                <w:sz w:val="28"/>
                <w:szCs w:val="28"/>
              </w:rPr>
              <w:t>ВСЕГО:</w:t>
            </w:r>
          </w:p>
        </w:tc>
        <w:tc>
          <w:tcPr>
            <w:tcW w:w="2363" w:type="dxa"/>
          </w:tcPr>
          <w:p w:rsidR="00CE02CC" w:rsidRPr="005F0E64"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10 %</w:t>
            </w:r>
          </w:p>
          <w:p w:rsidR="00CE02CC" w:rsidRPr="005F0E64" w:rsidRDefault="00CE02CC" w:rsidP="00CE02CC">
            <w:pPr>
              <w:tabs>
                <w:tab w:val="left" w:pos="437"/>
                <w:tab w:val="left" w:pos="1103"/>
              </w:tabs>
              <w:ind w:left="720"/>
              <w:contextualSpacing/>
              <w:jc w:val="both"/>
              <w:rPr>
                <w:rFonts w:ascii="Times New Roman" w:eastAsia="Times New Roman" w:hAnsi="Times New Roman" w:cs="Times New Roman"/>
                <w:sz w:val="28"/>
                <w:szCs w:val="28"/>
              </w:rPr>
            </w:pPr>
          </w:p>
          <w:p w:rsidR="00CE02CC" w:rsidRPr="005F0E64" w:rsidRDefault="00CE02CC" w:rsidP="00CE02CC">
            <w:pPr>
              <w:tabs>
                <w:tab w:val="left" w:pos="437"/>
                <w:tab w:val="left" w:pos="1103"/>
              </w:tabs>
              <w:ind w:left="720"/>
              <w:contextualSpacing/>
              <w:jc w:val="both"/>
              <w:rPr>
                <w:rFonts w:ascii="Times New Roman" w:eastAsia="Times New Roman" w:hAnsi="Times New Roman" w:cs="Times New Roman"/>
                <w:sz w:val="28"/>
                <w:szCs w:val="28"/>
              </w:rPr>
            </w:pPr>
          </w:p>
          <w:p w:rsidR="00CE02CC" w:rsidRPr="005F0E64"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15 %</w:t>
            </w:r>
          </w:p>
          <w:p w:rsidR="00CE02CC" w:rsidRPr="005F0E64" w:rsidRDefault="00CE02CC" w:rsidP="00CE02CC">
            <w:pPr>
              <w:tabs>
                <w:tab w:val="left" w:pos="437"/>
                <w:tab w:val="left" w:pos="1103"/>
              </w:tabs>
              <w:ind w:left="720"/>
              <w:contextualSpacing/>
              <w:jc w:val="both"/>
              <w:rPr>
                <w:rFonts w:ascii="Times New Roman" w:eastAsia="Times New Roman" w:hAnsi="Times New Roman" w:cs="Times New Roman"/>
                <w:sz w:val="28"/>
                <w:szCs w:val="28"/>
              </w:rPr>
            </w:pPr>
          </w:p>
          <w:p w:rsidR="00CE02CC" w:rsidRPr="005F0E64"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15 %</w:t>
            </w:r>
          </w:p>
          <w:p w:rsidR="00CE02CC"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p>
          <w:p w:rsidR="00CE02CC" w:rsidRPr="005F0E64"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r w:rsidRPr="005F0E64">
              <w:rPr>
                <w:rFonts w:ascii="Times New Roman" w:eastAsia="Times New Roman" w:hAnsi="Times New Roman" w:cs="Times New Roman"/>
                <w:sz w:val="28"/>
                <w:szCs w:val="28"/>
              </w:rPr>
              <w:t>10 %</w:t>
            </w:r>
          </w:p>
          <w:p w:rsidR="00CE02CC" w:rsidRPr="005F0E64" w:rsidRDefault="00CE02CC" w:rsidP="00CE02CC">
            <w:pPr>
              <w:tabs>
                <w:tab w:val="left" w:pos="437"/>
                <w:tab w:val="left" w:pos="1103"/>
              </w:tabs>
              <w:ind w:left="720"/>
              <w:contextualSpacing/>
              <w:jc w:val="center"/>
              <w:rPr>
                <w:rFonts w:ascii="Times New Roman" w:eastAsia="Times New Roman" w:hAnsi="Times New Roman" w:cs="Times New Roman"/>
                <w:sz w:val="28"/>
                <w:szCs w:val="28"/>
              </w:rPr>
            </w:pPr>
          </w:p>
          <w:p w:rsidR="00CE02CC" w:rsidRPr="002D0688" w:rsidRDefault="00CE02CC" w:rsidP="00CE02CC">
            <w:pPr>
              <w:tabs>
                <w:tab w:val="left" w:pos="437"/>
                <w:tab w:val="left" w:pos="1103"/>
              </w:tabs>
              <w:contextualSpacing/>
              <w:jc w:val="center"/>
              <w:rPr>
                <w:rFonts w:ascii="Times New Roman" w:eastAsia="Times New Roman" w:hAnsi="Times New Roman" w:cs="Times New Roman"/>
                <w:b/>
                <w:color w:val="FF0000"/>
                <w:sz w:val="28"/>
                <w:szCs w:val="28"/>
              </w:rPr>
            </w:pPr>
            <w:r w:rsidRPr="002D0688">
              <w:rPr>
                <w:rFonts w:ascii="Times New Roman" w:eastAsia="Times New Roman" w:hAnsi="Times New Roman" w:cs="Times New Roman"/>
                <w:b/>
                <w:sz w:val="28"/>
                <w:szCs w:val="28"/>
              </w:rPr>
              <w:t>не более 50%</w:t>
            </w:r>
          </w:p>
        </w:tc>
      </w:tr>
    </w:tbl>
    <w:p w:rsidR="00CE02CC" w:rsidRPr="002B087A" w:rsidRDefault="00CE02CC" w:rsidP="00CE02CC">
      <w:pPr>
        <w:spacing w:after="0"/>
        <w:jc w:val="both"/>
        <w:rPr>
          <w:rFonts w:ascii="Times New Roman" w:eastAsia="Times New Roman" w:hAnsi="Times New Roman" w:cs="Times New Roman"/>
          <w:bCs/>
          <w:sz w:val="28"/>
          <w:szCs w:val="28"/>
        </w:rPr>
      </w:pPr>
    </w:p>
    <w:p w:rsidR="00157D71" w:rsidRDefault="00157D71" w:rsidP="00CE02CC">
      <w:pPr>
        <w:spacing w:after="0"/>
        <w:ind w:left="-567" w:firstLine="567"/>
        <w:jc w:val="both"/>
        <w:rPr>
          <w:rFonts w:ascii="Times New Roman" w:eastAsia="Times New Roman" w:hAnsi="Times New Roman" w:cs="Times New Roman"/>
          <w:b/>
          <w:bCs/>
          <w:sz w:val="28"/>
          <w:szCs w:val="28"/>
        </w:rPr>
      </w:pP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B73B4E">
        <w:rPr>
          <w:rFonts w:ascii="Times New Roman" w:eastAsia="Times New Roman" w:hAnsi="Times New Roman" w:cs="Times New Roman"/>
          <w:b/>
          <w:bCs/>
          <w:sz w:val="28"/>
          <w:szCs w:val="28"/>
        </w:rPr>
        <w:lastRenderedPageBreak/>
        <w:t>2) Надбавка «за почетное звание».</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Устанавливается работникам, имеющим звания, соответствующие профилю деятельности работника или учреждения, в размере:</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 «Почетный работник культуры Новосибирской области» – 5% должностного оклада;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 «Заслуженный работник культуры и искусства Новосибирской области», </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 xml:space="preserve"> – 10% должностного оклада;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 «Заслуженный артист Российской Федерации», «Заслуженный работник культуры Российской Федерации», </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 xml:space="preserve"> – 15% должностного оклада;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w:t>
      </w:r>
      <w:r w:rsidRPr="002B087A">
        <w:rPr>
          <w:rFonts w:ascii="Times New Roman" w:eastAsia="Times New Roman" w:hAnsi="Times New Roman" w:cs="Times New Roman"/>
          <w:bCs/>
          <w:sz w:val="28"/>
          <w:szCs w:val="28"/>
        </w:rPr>
        <w:tab/>
        <w:t xml:space="preserve"> «Народный артист Российской Федерации», </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 xml:space="preserve"> – 20% должностного оклада.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При наличии у работника двух или более почетных званий по профилю учреждения надбавка к должностному окладу устанавливается за одно почетное звание по выбору работника. </w:t>
      </w:r>
    </w:p>
    <w:p w:rsidR="00CE02CC" w:rsidRPr="00B73B4E" w:rsidRDefault="00CE02CC" w:rsidP="00CE02CC">
      <w:pPr>
        <w:spacing w:after="0"/>
        <w:ind w:left="-567" w:firstLine="567"/>
        <w:jc w:val="both"/>
        <w:rPr>
          <w:rFonts w:ascii="Times New Roman" w:eastAsia="Times New Roman" w:hAnsi="Times New Roman" w:cs="Times New Roman"/>
          <w:b/>
          <w:bCs/>
          <w:sz w:val="28"/>
          <w:szCs w:val="28"/>
        </w:rPr>
      </w:pPr>
      <w:r w:rsidRPr="00B73B4E">
        <w:rPr>
          <w:rFonts w:ascii="Times New Roman" w:eastAsia="Times New Roman" w:hAnsi="Times New Roman" w:cs="Times New Roman"/>
          <w:b/>
          <w:bCs/>
          <w:sz w:val="28"/>
          <w:szCs w:val="28"/>
        </w:rPr>
        <w:t xml:space="preserve">3) Надбавка за продолжительность непрерывной работы в учреждении. </w:t>
      </w:r>
    </w:p>
    <w:p w:rsidR="00CE02CC" w:rsidRPr="002B087A" w:rsidRDefault="00CE02CC" w:rsidP="00CE02CC">
      <w:pPr>
        <w:spacing w:after="0"/>
        <w:ind w:left="-567" w:firstLine="567"/>
        <w:jc w:val="both"/>
        <w:rPr>
          <w:rFonts w:ascii="Times New Roman" w:eastAsia="Times New Roman" w:hAnsi="Times New Roman" w:cs="Times New Roman"/>
          <w:bCs/>
          <w:iCs/>
          <w:sz w:val="28"/>
          <w:szCs w:val="28"/>
        </w:rPr>
      </w:pPr>
      <w:r w:rsidRPr="002B087A">
        <w:rPr>
          <w:rFonts w:ascii="Times New Roman" w:eastAsia="Times New Roman" w:hAnsi="Times New Roman" w:cs="Times New Roman"/>
          <w:bCs/>
          <w:iCs/>
          <w:sz w:val="28"/>
          <w:szCs w:val="28"/>
        </w:rPr>
        <w:t>Устанавливается с целью закрепления и уменьшения текучести кадров в учреждении.</w:t>
      </w:r>
    </w:p>
    <w:p w:rsidR="00CE02CC" w:rsidRPr="002B087A" w:rsidRDefault="00CE02CC" w:rsidP="00CE02CC">
      <w:pPr>
        <w:spacing w:after="0"/>
        <w:ind w:left="-567" w:firstLine="567"/>
        <w:jc w:val="both"/>
        <w:rPr>
          <w:rFonts w:ascii="Times New Roman" w:eastAsia="Times New Roman" w:hAnsi="Times New Roman" w:cs="Times New Roman"/>
          <w:bCs/>
          <w:iCs/>
          <w:sz w:val="28"/>
          <w:szCs w:val="28"/>
        </w:rPr>
      </w:pPr>
      <w:r w:rsidRPr="002B087A">
        <w:rPr>
          <w:rFonts w:ascii="Times New Roman" w:eastAsia="Times New Roman" w:hAnsi="Times New Roman" w:cs="Times New Roman"/>
          <w:bCs/>
          <w:iCs/>
          <w:sz w:val="28"/>
          <w:szCs w:val="28"/>
        </w:rPr>
        <w:t>Непрерывная работа в учреждении – это продолжительность работы в конкретном учреждении без перерыва. Надбавка за продолжительность непрерывной работы</w:t>
      </w:r>
      <w:r w:rsidRPr="002B087A">
        <w:rPr>
          <w:rFonts w:ascii="Times New Roman" w:eastAsia="Times New Roman" w:hAnsi="Times New Roman" w:cs="Times New Roman"/>
          <w:bCs/>
          <w:sz w:val="28"/>
          <w:szCs w:val="28"/>
        </w:rPr>
        <w:t xml:space="preserve"> в учреждении устанавливается работникам учреждения</w:t>
      </w:r>
      <w:r w:rsidRPr="002B087A">
        <w:rPr>
          <w:rFonts w:ascii="Times New Roman" w:eastAsia="Times New Roman" w:hAnsi="Times New Roman" w:cs="Times New Roman"/>
          <w:bCs/>
          <w:iCs/>
          <w:sz w:val="28"/>
          <w:szCs w:val="28"/>
        </w:rPr>
        <w:t xml:space="preserve"> в пределах фонда оплаты труда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В стаж работы, дающий право на установление надбавки за продолжительность непрерывной работы в учреждении, включаются периоды работы без перерывов в данном конкретном учреждении.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Размер надбавки за продолжительность непрерывной работы в учреждении: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от 3 до 5 лет – 5%   должностного оклада (оклада);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от 5 лет до 10 лет – 7%  должностного оклада (оклада);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от 10 лет до 20 лет – 10 %  должностного оклада (оклада);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от 20 лет и более – 12 %  должностного оклада (оклада).</w:t>
      </w:r>
    </w:p>
    <w:p w:rsidR="00CE02CC" w:rsidRPr="00B73B4E" w:rsidRDefault="00CE02CC" w:rsidP="00CE02CC">
      <w:pPr>
        <w:spacing w:after="0"/>
        <w:ind w:left="-567" w:firstLine="567"/>
        <w:jc w:val="both"/>
        <w:rPr>
          <w:rFonts w:ascii="Times New Roman" w:eastAsia="Times New Roman" w:hAnsi="Times New Roman" w:cs="Times New Roman"/>
          <w:b/>
          <w:bCs/>
          <w:sz w:val="28"/>
          <w:szCs w:val="28"/>
        </w:rPr>
      </w:pPr>
      <w:bookmarkStart w:id="1" w:name="P388"/>
      <w:bookmarkEnd w:id="1"/>
      <w:r w:rsidRPr="00B73B4E">
        <w:rPr>
          <w:rFonts w:ascii="Times New Roman" w:eastAsia="Times New Roman" w:hAnsi="Times New Roman" w:cs="Times New Roman"/>
          <w:b/>
          <w:bCs/>
          <w:sz w:val="28"/>
          <w:szCs w:val="28"/>
        </w:rPr>
        <w:t>4) Премии по итогам календарного периода (месяц, квартал, полугодие, год).</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Премии по итогам календарного периода работнику учреждения устанавливаются приказом руководителя учреждения по результатам </w:t>
      </w:r>
      <w:proofErr w:type="gramStart"/>
      <w:r w:rsidRPr="002B087A">
        <w:rPr>
          <w:rFonts w:ascii="Times New Roman" w:eastAsia="Times New Roman" w:hAnsi="Times New Roman" w:cs="Times New Roman"/>
          <w:bCs/>
          <w:sz w:val="28"/>
          <w:szCs w:val="28"/>
        </w:rPr>
        <w:t>выполнения качественных показателей эффективности деятельности работника</w:t>
      </w:r>
      <w:proofErr w:type="gramEnd"/>
      <w:r w:rsidRPr="002B087A">
        <w:rPr>
          <w:rFonts w:ascii="Times New Roman" w:eastAsia="Times New Roman" w:hAnsi="Times New Roman" w:cs="Times New Roman"/>
          <w:bCs/>
          <w:sz w:val="28"/>
          <w:szCs w:val="28"/>
        </w:rPr>
        <w:t>. Размер премии работнику определяет руководитель учреждения в пределах экономии фонда оплаты труда.</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w:t>
      </w:r>
      <w:r w:rsidRPr="002B087A">
        <w:rPr>
          <w:rFonts w:ascii="Times New Roman" w:eastAsia="Times New Roman" w:hAnsi="Times New Roman" w:cs="Times New Roman"/>
          <w:bCs/>
          <w:sz w:val="28"/>
          <w:szCs w:val="28"/>
        </w:rPr>
        <w:lastRenderedPageBreak/>
        <w:t>дисциплинарного взыскания в течение календарного периода, по итогам которого выплачивается премия.</w:t>
      </w:r>
    </w:p>
    <w:p w:rsidR="00CE02CC" w:rsidRPr="00B73B4E" w:rsidRDefault="00CE02CC" w:rsidP="00CE02CC">
      <w:pPr>
        <w:spacing w:after="0"/>
        <w:ind w:left="-567" w:firstLine="567"/>
        <w:jc w:val="both"/>
        <w:rPr>
          <w:rFonts w:ascii="Times New Roman" w:eastAsia="Times New Roman" w:hAnsi="Times New Roman" w:cs="Times New Roman"/>
          <w:b/>
          <w:bCs/>
          <w:sz w:val="28"/>
          <w:szCs w:val="28"/>
        </w:rPr>
      </w:pPr>
      <w:r w:rsidRPr="00B73B4E">
        <w:rPr>
          <w:rFonts w:ascii="Times New Roman" w:eastAsia="Times New Roman" w:hAnsi="Times New Roman" w:cs="Times New Roman"/>
          <w:b/>
          <w:bCs/>
          <w:sz w:val="28"/>
          <w:szCs w:val="28"/>
        </w:rPr>
        <w:t>5) Премии за выполнение важных и особо важных заданий.</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Премии за выполнение важных и особо важных заданий работникам учреждений устанавливаются приказом руководителя учреждения в случае выполнения важного или особо важного задания. Размер премии работнику определяет руководитель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9C3CF3">
        <w:rPr>
          <w:rFonts w:ascii="Times New Roman" w:eastAsia="Times New Roman" w:hAnsi="Times New Roman" w:cs="Times New Roman"/>
          <w:bCs/>
          <w:sz w:val="28"/>
          <w:szCs w:val="28"/>
        </w:rPr>
        <w:t>4.2. Премии по итогам календарного периода и премии за выполнение</w:t>
      </w:r>
      <w:r w:rsidRPr="002B087A">
        <w:rPr>
          <w:rFonts w:ascii="Times New Roman" w:eastAsia="Times New Roman" w:hAnsi="Times New Roman" w:cs="Times New Roman"/>
          <w:bCs/>
          <w:sz w:val="28"/>
          <w:szCs w:val="28"/>
        </w:rPr>
        <w:t xml:space="preserve"> важных и особо важных заданий работникам учреждения максимальными размерами не ограничиваются.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4.3. При определении размеров стимулирующих выплат работникам учреждения, порядка и условий их осуществления учитывается мнение выборного профсоюзного или иного представительного органа работников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4.4.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Положением об оплате труда работников учреждения.</w:t>
      </w:r>
    </w:p>
    <w:p w:rsidR="00CE02CC" w:rsidRPr="002B087A" w:rsidRDefault="00CE02CC" w:rsidP="00CE02CC">
      <w:pPr>
        <w:spacing w:after="0"/>
        <w:ind w:left="-567" w:firstLine="567"/>
        <w:jc w:val="center"/>
        <w:rPr>
          <w:rFonts w:ascii="Times New Roman" w:eastAsia="Times New Roman" w:hAnsi="Times New Roman" w:cs="Times New Roman"/>
          <w:b/>
          <w:bCs/>
          <w:sz w:val="28"/>
          <w:szCs w:val="28"/>
        </w:rPr>
      </w:pPr>
      <w:r w:rsidRPr="002B087A">
        <w:rPr>
          <w:rFonts w:ascii="Times New Roman" w:eastAsia="Times New Roman" w:hAnsi="Times New Roman" w:cs="Times New Roman"/>
          <w:b/>
          <w:bCs/>
          <w:sz w:val="28"/>
          <w:szCs w:val="28"/>
        </w:rPr>
        <w:t>5. Ус</w:t>
      </w:r>
      <w:r>
        <w:rPr>
          <w:rFonts w:ascii="Times New Roman" w:eastAsia="Times New Roman" w:hAnsi="Times New Roman" w:cs="Times New Roman"/>
          <w:b/>
          <w:bCs/>
          <w:sz w:val="28"/>
          <w:szCs w:val="28"/>
        </w:rPr>
        <w:t>ловия оплаты труда руководител</w:t>
      </w:r>
      <w:r w:rsidRPr="007D2791">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учреждения</w:t>
      </w:r>
    </w:p>
    <w:p w:rsidR="00CE02CC" w:rsidRPr="00BE7AF0" w:rsidRDefault="00CE02CC" w:rsidP="00CE02CC">
      <w:pPr>
        <w:spacing w:after="0"/>
        <w:ind w:left="-567" w:firstLine="567"/>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5.1. Условия оплаты труда руководителя учреждения устанавливаются трудовым договором между </w:t>
      </w:r>
      <w:r w:rsidR="00157D71">
        <w:rPr>
          <w:rFonts w:ascii="Times New Roman" w:eastAsia="Times New Roman" w:hAnsi="Times New Roman" w:cs="Times New Roman"/>
          <w:bCs/>
          <w:sz w:val="28"/>
          <w:szCs w:val="28"/>
        </w:rPr>
        <w:t xml:space="preserve">администрацией  Шубинского </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Новосибирской области и руководителем учреждения в соответствии с системой оплаты труда, установленной отраслевым тарифным соглашением.</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5.2. </w:t>
      </w:r>
      <w:r>
        <w:rPr>
          <w:rFonts w:ascii="Times New Roman" w:eastAsia="Times New Roman" w:hAnsi="Times New Roman" w:cs="Times New Roman"/>
          <w:bCs/>
          <w:sz w:val="28"/>
          <w:szCs w:val="28"/>
        </w:rPr>
        <w:t xml:space="preserve"> </w:t>
      </w:r>
      <w:bookmarkStart w:id="2" w:name="P139"/>
      <w:bookmarkEnd w:id="2"/>
      <w:r>
        <w:rPr>
          <w:rFonts w:ascii="Times New Roman" w:eastAsia="Times New Roman" w:hAnsi="Times New Roman" w:cs="Times New Roman"/>
          <w:bCs/>
          <w:sz w:val="28"/>
          <w:szCs w:val="28"/>
        </w:rPr>
        <w:t xml:space="preserve"> </w:t>
      </w:r>
      <w:r w:rsidRPr="00FA6945">
        <w:rPr>
          <w:rFonts w:ascii="Times New Roman" w:eastAsia="Times New Roman" w:hAnsi="Times New Roman" w:cs="Times New Roman"/>
          <w:bCs/>
          <w:sz w:val="28"/>
          <w:szCs w:val="28"/>
        </w:rPr>
        <w:t>Оплата труда руководителя осуществляется</w:t>
      </w:r>
      <w:r w:rsidRPr="00A1361B">
        <w:rPr>
          <w:rFonts w:ascii="Times New Roman" w:eastAsia="Times New Roman" w:hAnsi="Times New Roman" w:cs="Times New Roman"/>
          <w:bCs/>
          <w:sz w:val="28"/>
          <w:szCs w:val="28"/>
        </w:rPr>
        <w:t xml:space="preserve"> </w:t>
      </w:r>
      <w:r w:rsidRPr="002D0688">
        <w:rPr>
          <w:rFonts w:ascii="Times New Roman" w:eastAsia="Times New Roman" w:hAnsi="Times New Roman" w:cs="Times New Roman"/>
          <w:bCs/>
          <w:sz w:val="28"/>
          <w:szCs w:val="28"/>
        </w:rPr>
        <w:t xml:space="preserve">по </w:t>
      </w:r>
      <w:r w:rsidRPr="002D0688">
        <w:rPr>
          <w:rFonts w:ascii="Times New Roman" w:eastAsia="Times New Roman" w:hAnsi="Times New Roman" w:cs="Times New Roman"/>
          <w:bCs/>
          <w:sz w:val="28"/>
          <w:szCs w:val="28"/>
          <w:lang w:val="en-US"/>
        </w:rPr>
        <w:t>IV</w:t>
      </w:r>
      <w:r w:rsidRPr="002D0688">
        <w:rPr>
          <w:rFonts w:ascii="Times New Roman" w:eastAsia="Times New Roman" w:hAnsi="Times New Roman" w:cs="Times New Roman"/>
          <w:bCs/>
          <w:sz w:val="28"/>
          <w:szCs w:val="28"/>
        </w:rPr>
        <w:t xml:space="preserve"> группе оплаты труда</w:t>
      </w:r>
      <w:r>
        <w:rPr>
          <w:rFonts w:ascii="Times New Roman" w:eastAsia="Times New Roman" w:hAnsi="Times New Roman" w:cs="Times New Roman"/>
          <w:bCs/>
          <w:sz w:val="28"/>
          <w:szCs w:val="28"/>
        </w:rPr>
        <w:t xml:space="preserve"> руководителей</w:t>
      </w:r>
      <w:r w:rsidRPr="002D0688">
        <w:rPr>
          <w:rFonts w:ascii="Times New Roman" w:eastAsia="Times New Roman" w:hAnsi="Times New Roman" w:cs="Times New Roman"/>
          <w:bCs/>
          <w:sz w:val="28"/>
          <w:szCs w:val="28"/>
        </w:rPr>
        <w:t>.</w:t>
      </w:r>
      <w:r w:rsidRPr="002B087A">
        <w:rPr>
          <w:rFonts w:ascii="Times New Roman" w:eastAsia="Times New Roman" w:hAnsi="Times New Roman" w:cs="Times New Roman"/>
          <w:bCs/>
          <w:sz w:val="28"/>
          <w:szCs w:val="28"/>
        </w:rPr>
        <w:t xml:space="preserve"> Критерии устанавливаются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 Выполнение руководителем учреждени</w:t>
      </w:r>
      <w:r w:rsidRPr="007D2791">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дополнительной работы по совмещению и совместительству разрешается в случаях замены временно отсутствующего специалиста по основной деятельности.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Решения о работе по совмещению и совместительс</w:t>
      </w:r>
      <w:r>
        <w:rPr>
          <w:rFonts w:ascii="Times New Roman" w:eastAsia="Times New Roman" w:hAnsi="Times New Roman" w:cs="Times New Roman"/>
          <w:bCs/>
          <w:sz w:val="28"/>
          <w:szCs w:val="28"/>
        </w:rPr>
        <w:t>тву в отношении руководителя учреждения</w:t>
      </w:r>
      <w:r w:rsidRPr="002B087A">
        <w:rPr>
          <w:rFonts w:ascii="Times New Roman" w:eastAsia="Times New Roman" w:hAnsi="Times New Roman" w:cs="Times New Roman"/>
          <w:bCs/>
          <w:sz w:val="28"/>
          <w:szCs w:val="28"/>
        </w:rPr>
        <w:t xml:space="preserve"> принимаются </w:t>
      </w:r>
      <w:r w:rsidR="00157D71">
        <w:rPr>
          <w:rFonts w:ascii="Times New Roman" w:eastAsia="Times New Roman" w:hAnsi="Times New Roman" w:cs="Times New Roman"/>
          <w:bCs/>
          <w:sz w:val="28"/>
          <w:szCs w:val="28"/>
        </w:rPr>
        <w:t>администрацией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w:t>
      </w:r>
      <w:r w:rsidR="00EE5238">
        <w:rPr>
          <w:rFonts w:ascii="Times New Roman" w:eastAsia="Times New Roman" w:hAnsi="Times New Roman" w:cs="Times New Roman"/>
          <w:bCs/>
          <w:sz w:val="28"/>
          <w:szCs w:val="28"/>
        </w:rPr>
        <w:t>осибирской области.</w:t>
      </w:r>
      <w:r>
        <w:rPr>
          <w:rFonts w:ascii="Times New Roman" w:eastAsia="Times New Roman" w:hAnsi="Times New Roman" w:cs="Times New Roman"/>
          <w:bCs/>
          <w:sz w:val="28"/>
          <w:szCs w:val="28"/>
        </w:rPr>
        <w:t xml:space="preserve">  </w:t>
      </w:r>
    </w:p>
    <w:p w:rsidR="00CE02CC"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5.4</w:t>
      </w:r>
      <w:r w:rsidRPr="002B087A">
        <w:rPr>
          <w:rFonts w:ascii="Times New Roman" w:eastAsia="Times New Roman" w:hAnsi="Times New Roman" w:cs="Times New Roman"/>
          <w:bCs/>
          <w:sz w:val="28"/>
          <w:szCs w:val="28"/>
        </w:rPr>
        <w:t>. Надбавка за качественные показатели эффективности деятельности и премии по итогам календарного перио</w:t>
      </w:r>
      <w:r>
        <w:rPr>
          <w:rFonts w:ascii="Times New Roman" w:eastAsia="Times New Roman" w:hAnsi="Times New Roman" w:cs="Times New Roman"/>
          <w:bCs/>
          <w:sz w:val="28"/>
          <w:szCs w:val="28"/>
        </w:rPr>
        <w:t>да устанавливаются руководителю учреждени</w:t>
      </w:r>
      <w:r w:rsidRPr="007D2791">
        <w:rPr>
          <w:rFonts w:ascii="Times New Roman" w:eastAsia="Times New Roman" w:hAnsi="Times New Roman" w:cs="Times New Roman"/>
          <w:bCs/>
          <w:sz w:val="28"/>
          <w:szCs w:val="28"/>
        </w:rPr>
        <w:t>я</w:t>
      </w:r>
      <w:r w:rsidRPr="002B087A">
        <w:rPr>
          <w:rFonts w:ascii="Times New Roman" w:eastAsia="Times New Roman" w:hAnsi="Times New Roman" w:cs="Times New Roman"/>
          <w:bCs/>
          <w:sz w:val="28"/>
          <w:szCs w:val="28"/>
        </w:rPr>
        <w:t xml:space="preserve"> по результатам </w:t>
      </w:r>
      <w:proofErr w:type="gramStart"/>
      <w:r w:rsidRPr="002B087A">
        <w:rPr>
          <w:rFonts w:ascii="Times New Roman" w:eastAsia="Times New Roman" w:hAnsi="Times New Roman" w:cs="Times New Roman"/>
          <w:bCs/>
          <w:sz w:val="28"/>
          <w:szCs w:val="28"/>
        </w:rPr>
        <w:t>выполнения качественных показателей эффективности деятельности учреждения</w:t>
      </w:r>
      <w:proofErr w:type="gramEnd"/>
      <w:r w:rsidRPr="002B087A">
        <w:rPr>
          <w:rFonts w:ascii="Times New Roman" w:eastAsia="Times New Roman" w:hAnsi="Times New Roman" w:cs="Times New Roman"/>
          <w:bCs/>
          <w:sz w:val="28"/>
          <w:szCs w:val="28"/>
        </w:rPr>
        <w:t>.</w:t>
      </w:r>
    </w:p>
    <w:p w:rsidR="00157D71" w:rsidRPr="002D5E40" w:rsidRDefault="00157D71" w:rsidP="00CE02CC">
      <w:pPr>
        <w:spacing w:after="0"/>
        <w:ind w:left="-567" w:firstLine="567"/>
        <w:jc w:val="both"/>
        <w:rPr>
          <w:rFonts w:ascii="Times New Roman" w:eastAsia="Times New Roman" w:hAnsi="Times New Roman" w:cs="Times New Roman"/>
          <w:bCs/>
          <w:sz w:val="28"/>
          <w:szCs w:val="28"/>
        </w:rPr>
      </w:pPr>
    </w:p>
    <w:p w:rsidR="00CE02CC" w:rsidRPr="007603C6" w:rsidRDefault="00CE02CC" w:rsidP="00CE02CC">
      <w:pPr>
        <w:spacing w:after="0"/>
        <w:ind w:left="-567" w:firstLine="567"/>
        <w:jc w:val="center"/>
        <w:rPr>
          <w:rFonts w:ascii="Times New Roman" w:eastAsia="Times New Roman" w:hAnsi="Times New Roman" w:cs="Times New Roman"/>
          <w:b/>
          <w:bCs/>
          <w:sz w:val="28"/>
          <w:szCs w:val="28"/>
        </w:rPr>
      </w:pPr>
      <w:r w:rsidRPr="007603C6">
        <w:rPr>
          <w:rFonts w:ascii="Times New Roman" w:eastAsia="Times New Roman" w:hAnsi="Times New Roman" w:cs="Times New Roman"/>
          <w:b/>
          <w:bCs/>
          <w:sz w:val="28"/>
          <w:szCs w:val="28"/>
        </w:rPr>
        <w:t>Качественные показатели деятельности учреждения, учитываемые при определении выплат стимулирующего ха</w:t>
      </w:r>
      <w:r>
        <w:rPr>
          <w:rFonts w:ascii="Times New Roman" w:eastAsia="Times New Roman" w:hAnsi="Times New Roman" w:cs="Times New Roman"/>
          <w:b/>
          <w:bCs/>
          <w:sz w:val="28"/>
          <w:szCs w:val="28"/>
        </w:rPr>
        <w:t>рактера руководителю учреждения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954"/>
        <w:gridCol w:w="2126"/>
      </w:tblGrid>
      <w:tr w:rsidR="00CE02CC" w:rsidRPr="008A3E8D" w:rsidTr="00CE02CC">
        <w:trPr>
          <w:trHeight w:val="877"/>
        </w:trPr>
        <w:tc>
          <w:tcPr>
            <w:tcW w:w="1985" w:type="dxa"/>
            <w:tcBorders>
              <w:top w:val="single" w:sz="4" w:space="0" w:color="auto"/>
              <w:left w:val="single" w:sz="4" w:space="0" w:color="auto"/>
              <w:bottom w:val="single" w:sz="4" w:space="0" w:color="auto"/>
              <w:right w:val="single" w:sz="4" w:space="0" w:color="auto"/>
            </w:tcBorders>
            <w:hideMark/>
          </w:tcPr>
          <w:p w:rsidR="00CE02CC" w:rsidRPr="003C79B3" w:rsidRDefault="00CE02CC" w:rsidP="00CE02CC">
            <w:pPr>
              <w:tabs>
                <w:tab w:val="left" w:pos="8222"/>
              </w:tabs>
              <w:spacing w:after="0"/>
              <w:ind w:right="-58"/>
              <w:jc w:val="center"/>
              <w:rPr>
                <w:rFonts w:ascii="Times New Roman" w:hAnsi="Times New Roman" w:cs="Times New Roman"/>
                <w:sz w:val="28"/>
                <w:szCs w:val="28"/>
              </w:rPr>
            </w:pPr>
            <w:r w:rsidRPr="003C79B3">
              <w:rPr>
                <w:rFonts w:ascii="Times New Roman" w:hAnsi="Times New Roman" w:cs="Times New Roman"/>
                <w:sz w:val="28"/>
                <w:szCs w:val="28"/>
              </w:rPr>
              <w:t>Наименование должности</w:t>
            </w:r>
          </w:p>
        </w:tc>
        <w:tc>
          <w:tcPr>
            <w:tcW w:w="5954" w:type="dxa"/>
            <w:tcBorders>
              <w:top w:val="single" w:sz="4" w:space="0" w:color="auto"/>
              <w:left w:val="single" w:sz="4" w:space="0" w:color="auto"/>
              <w:bottom w:val="single" w:sz="4" w:space="0" w:color="auto"/>
              <w:right w:val="single" w:sz="4" w:space="0" w:color="auto"/>
            </w:tcBorders>
            <w:hideMark/>
          </w:tcPr>
          <w:p w:rsidR="00CE02CC" w:rsidRPr="003C79B3" w:rsidRDefault="00CE02CC" w:rsidP="00CE02CC">
            <w:pPr>
              <w:tabs>
                <w:tab w:val="left" w:pos="8222"/>
              </w:tabs>
              <w:spacing w:after="0"/>
              <w:ind w:right="-58"/>
              <w:jc w:val="center"/>
              <w:rPr>
                <w:rFonts w:ascii="Times New Roman" w:hAnsi="Times New Roman" w:cs="Times New Roman"/>
                <w:sz w:val="28"/>
                <w:szCs w:val="28"/>
              </w:rPr>
            </w:pPr>
            <w:r w:rsidRPr="003C79B3">
              <w:rPr>
                <w:rFonts w:ascii="Times New Roman" w:hAnsi="Times New Roman" w:cs="Times New Roman"/>
                <w:sz w:val="28"/>
                <w:szCs w:val="28"/>
              </w:rPr>
              <w:t>Перечень показателей и критерии оценки</w:t>
            </w:r>
          </w:p>
          <w:p w:rsidR="00CE02CC" w:rsidRPr="003C79B3" w:rsidRDefault="00CE02CC" w:rsidP="00CE02CC">
            <w:pPr>
              <w:tabs>
                <w:tab w:val="left" w:pos="8222"/>
              </w:tabs>
              <w:spacing w:after="0"/>
              <w:ind w:right="-58"/>
              <w:jc w:val="center"/>
              <w:rPr>
                <w:rFonts w:ascii="Times New Roman" w:hAnsi="Times New Roman" w:cs="Times New Roman"/>
                <w:sz w:val="28"/>
                <w:szCs w:val="28"/>
              </w:rPr>
            </w:pPr>
            <w:r w:rsidRPr="003C79B3">
              <w:rPr>
                <w:rFonts w:ascii="Times New Roman" w:hAnsi="Times New Roman" w:cs="Times New Roman"/>
                <w:sz w:val="28"/>
                <w:szCs w:val="28"/>
              </w:rPr>
              <w:t>(значения показателей)</w:t>
            </w:r>
          </w:p>
        </w:tc>
        <w:tc>
          <w:tcPr>
            <w:tcW w:w="2126" w:type="dxa"/>
            <w:tcBorders>
              <w:top w:val="single" w:sz="4" w:space="0" w:color="auto"/>
              <w:left w:val="single" w:sz="4" w:space="0" w:color="auto"/>
              <w:bottom w:val="single" w:sz="4" w:space="0" w:color="auto"/>
              <w:right w:val="single" w:sz="4" w:space="0" w:color="auto"/>
            </w:tcBorders>
            <w:hideMark/>
          </w:tcPr>
          <w:p w:rsidR="00CE02CC" w:rsidRPr="003C79B3" w:rsidRDefault="00CE02CC" w:rsidP="00CE02CC">
            <w:pPr>
              <w:tabs>
                <w:tab w:val="left" w:pos="8222"/>
              </w:tabs>
              <w:spacing w:after="0"/>
              <w:ind w:left="-98" w:right="-58" w:firstLine="7"/>
              <w:jc w:val="center"/>
              <w:rPr>
                <w:rFonts w:ascii="Times New Roman" w:hAnsi="Times New Roman" w:cs="Times New Roman"/>
                <w:sz w:val="28"/>
                <w:szCs w:val="28"/>
              </w:rPr>
            </w:pPr>
            <w:r w:rsidRPr="003C79B3">
              <w:rPr>
                <w:rFonts w:ascii="Times New Roman" w:hAnsi="Times New Roman" w:cs="Times New Roman"/>
                <w:sz w:val="28"/>
                <w:szCs w:val="28"/>
              </w:rPr>
              <w:t>Размер стимулирующих выплат, %</w:t>
            </w:r>
          </w:p>
        </w:tc>
      </w:tr>
      <w:tr w:rsidR="00CE02CC" w:rsidRPr="008A3E8D" w:rsidTr="00CE02CC">
        <w:tc>
          <w:tcPr>
            <w:tcW w:w="1985" w:type="dxa"/>
            <w:tcBorders>
              <w:top w:val="single" w:sz="4" w:space="0" w:color="auto"/>
              <w:left w:val="single" w:sz="4" w:space="0" w:color="auto"/>
              <w:bottom w:val="single" w:sz="4" w:space="0" w:color="auto"/>
              <w:right w:val="single" w:sz="4" w:space="0" w:color="auto"/>
            </w:tcBorders>
            <w:hideMark/>
          </w:tcPr>
          <w:p w:rsidR="00CE02CC" w:rsidRPr="003C79B3" w:rsidRDefault="00CE02CC" w:rsidP="00CE02CC">
            <w:pPr>
              <w:tabs>
                <w:tab w:val="left" w:pos="8222"/>
              </w:tabs>
              <w:spacing w:after="0"/>
              <w:ind w:right="-58"/>
              <w:jc w:val="both"/>
              <w:rPr>
                <w:rFonts w:ascii="Times New Roman" w:hAnsi="Times New Roman" w:cs="Times New Roman"/>
                <w:sz w:val="28"/>
                <w:szCs w:val="28"/>
              </w:rPr>
            </w:pPr>
            <w:r w:rsidRPr="003C79B3">
              <w:rPr>
                <w:rFonts w:ascii="Times New Roman" w:hAnsi="Times New Roman" w:cs="Times New Roman"/>
                <w:sz w:val="28"/>
                <w:szCs w:val="28"/>
              </w:rPr>
              <w:t>Директор</w:t>
            </w:r>
          </w:p>
          <w:p w:rsidR="00CE02CC" w:rsidRPr="003C79B3" w:rsidRDefault="00CE02CC" w:rsidP="00CE02CC">
            <w:pPr>
              <w:tabs>
                <w:tab w:val="left" w:pos="8222"/>
              </w:tabs>
              <w:spacing w:after="0"/>
              <w:ind w:right="-58"/>
              <w:jc w:val="both"/>
              <w:rPr>
                <w:rFonts w:ascii="Times New Roman" w:hAnsi="Times New Roman" w:cs="Times New Roman"/>
                <w:sz w:val="28"/>
                <w:szCs w:val="28"/>
              </w:rPr>
            </w:pPr>
          </w:p>
          <w:p w:rsidR="00CE02CC" w:rsidRPr="003C79B3" w:rsidRDefault="00CE02CC" w:rsidP="00CE02CC">
            <w:pPr>
              <w:tabs>
                <w:tab w:val="left" w:pos="8222"/>
              </w:tabs>
              <w:spacing w:after="0"/>
              <w:ind w:right="-58"/>
              <w:jc w:val="center"/>
              <w:rPr>
                <w:rFonts w:ascii="Times New Roman" w:hAnsi="Times New Roman" w:cs="Times New Roman"/>
                <w:color w:val="FF0000"/>
                <w:sz w:val="28"/>
                <w:szCs w:val="28"/>
              </w:rPr>
            </w:pPr>
          </w:p>
          <w:p w:rsidR="00CE02CC" w:rsidRPr="003C79B3" w:rsidRDefault="00CE02CC" w:rsidP="00CE02CC">
            <w:pPr>
              <w:tabs>
                <w:tab w:val="left" w:pos="8222"/>
              </w:tabs>
              <w:spacing w:after="0"/>
              <w:ind w:right="-58"/>
              <w:jc w:val="center"/>
              <w:rPr>
                <w:rFonts w:ascii="Times New Roman" w:hAnsi="Times New Roman" w:cs="Times New Roman"/>
                <w:color w:val="FF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E02CC" w:rsidRPr="006A298F" w:rsidRDefault="00CE02CC" w:rsidP="00CE02CC">
            <w:pPr>
              <w:spacing w:after="0"/>
              <w:jc w:val="both"/>
              <w:rPr>
                <w:rFonts w:ascii="Times New Roman" w:eastAsia="Times New Roman" w:hAnsi="Times New Roman" w:cs="Times New Roman"/>
                <w:sz w:val="24"/>
                <w:szCs w:val="24"/>
              </w:rPr>
            </w:pPr>
            <w:r w:rsidRPr="003C79B3">
              <w:rPr>
                <w:rFonts w:ascii="Times New Roman" w:hAnsi="Times New Roman" w:cs="Times New Roman"/>
                <w:sz w:val="28"/>
                <w:szCs w:val="28"/>
              </w:rPr>
              <w:t xml:space="preserve">1. </w:t>
            </w:r>
            <w:r w:rsidRPr="006A298F">
              <w:rPr>
                <w:rFonts w:ascii="Times New Roman" w:eastAsia="Times New Roman" w:hAnsi="Times New Roman" w:cs="Times New Roman"/>
                <w:sz w:val="28"/>
                <w:szCs w:val="28"/>
              </w:rPr>
              <w:t>Достижение целевых показателей (индикаторов), характеризующих результаты деятельности учреждения</w:t>
            </w:r>
          </w:p>
          <w:p w:rsidR="00CE02CC" w:rsidRPr="006A298F" w:rsidRDefault="00CE02CC" w:rsidP="00CE02CC">
            <w:pPr>
              <w:spacing w:after="0" w:line="240" w:lineRule="auto"/>
              <w:jc w:val="both"/>
              <w:rPr>
                <w:rFonts w:ascii="Times New Roman" w:eastAsia="Times New Roman" w:hAnsi="Times New Roman" w:cs="Times New Roman"/>
                <w:sz w:val="24"/>
                <w:szCs w:val="24"/>
              </w:rPr>
            </w:pPr>
            <w:r w:rsidRPr="006A298F">
              <w:rPr>
                <w:rFonts w:ascii="Times New Roman" w:eastAsia="Times New Roman" w:hAnsi="Times New Roman" w:cs="Times New Roman"/>
                <w:sz w:val="28"/>
                <w:szCs w:val="28"/>
              </w:rPr>
              <w:t>- да</w:t>
            </w:r>
          </w:p>
          <w:p w:rsidR="00CE02CC" w:rsidRPr="006A298F" w:rsidRDefault="00CE02CC" w:rsidP="00CE02CC">
            <w:pPr>
              <w:spacing w:after="0" w:line="240" w:lineRule="auto"/>
              <w:jc w:val="both"/>
              <w:rPr>
                <w:rFonts w:ascii="Times New Roman" w:eastAsia="Times New Roman" w:hAnsi="Times New Roman" w:cs="Times New Roman"/>
                <w:sz w:val="24"/>
                <w:szCs w:val="24"/>
              </w:rPr>
            </w:pPr>
            <w:r w:rsidRPr="006A298F">
              <w:rPr>
                <w:rFonts w:ascii="Times New Roman" w:eastAsia="Times New Roman" w:hAnsi="Times New Roman" w:cs="Times New Roman"/>
                <w:sz w:val="28"/>
                <w:szCs w:val="28"/>
              </w:rPr>
              <w:t>- нет</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39761C">
              <w:rPr>
                <w:rFonts w:ascii="Times New Roman" w:hAnsi="Times New Roman" w:cs="Times New Roman"/>
                <w:sz w:val="28"/>
                <w:szCs w:val="28"/>
              </w:rPr>
              <w:t>Обеспечение установленного учреждению соотношения средней заработной платы работников,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и средней заработной платы в Новосибирской области</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да</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3C79B3">
              <w:rPr>
                <w:rFonts w:ascii="Times New Roman" w:hAnsi="Times New Roman" w:cs="Times New Roman"/>
                <w:sz w:val="28"/>
                <w:szCs w:val="28"/>
              </w:rPr>
              <w:t xml:space="preserve">Обеспечение открытости и доступности информации об Учреждении и предоставлении услуг на официальном интернет-сайте </w:t>
            </w:r>
            <w:hyperlink r:id="rId6" w:history="1">
              <w:r w:rsidRPr="003C79B3">
                <w:rPr>
                  <w:rStyle w:val="aa"/>
                  <w:rFonts w:ascii="Times New Roman" w:eastAsia="Bookman Old Style" w:hAnsi="Times New Roman" w:cs="Times New Roman"/>
                  <w:sz w:val="28"/>
                  <w:szCs w:val="28"/>
                  <w:lang w:val="en-US"/>
                </w:rPr>
                <w:t>www</w:t>
              </w:r>
              <w:r w:rsidRPr="003C79B3">
                <w:rPr>
                  <w:rStyle w:val="aa"/>
                  <w:rFonts w:ascii="Times New Roman" w:eastAsia="Bookman Old Style" w:hAnsi="Times New Roman" w:cs="Times New Roman"/>
                  <w:sz w:val="28"/>
                  <w:szCs w:val="28"/>
                </w:rPr>
                <w:t>.</w:t>
              </w:r>
              <w:r w:rsidRPr="003C79B3">
                <w:rPr>
                  <w:rStyle w:val="aa"/>
                  <w:rFonts w:ascii="Times New Roman" w:eastAsia="Bookman Old Style" w:hAnsi="Times New Roman" w:cs="Times New Roman"/>
                  <w:sz w:val="28"/>
                  <w:szCs w:val="28"/>
                  <w:lang w:val="en-US"/>
                </w:rPr>
                <w:t>bus</w:t>
              </w:r>
              <w:r w:rsidRPr="003C79B3">
                <w:rPr>
                  <w:rStyle w:val="aa"/>
                  <w:rFonts w:ascii="Times New Roman" w:eastAsia="Bookman Old Style" w:hAnsi="Times New Roman" w:cs="Times New Roman"/>
                  <w:sz w:val="28"/>
                  <w:szCs w:val="28"/>
                </w:rPr>
                <w:t>.</w:t>
              </w:r>
              <w:proofErr w:type="spellStart"/>
              <w:r w:rsidRPr="003C79B3">
                <w:rPr>
                  <w:rStyle w:val="aa"/>
                  <w:rFonts w:ascii="Times New Roman" w:eastAsia="Bookman Old Style" w:hAnsi="Times New Roman" w:cs="Times New Roman"/>
                  <w:sz w:val="28"/>
                  <w:szCs w:val="28"/>
                  <w:lang w:val="en-US"/>
                </w:rPr>
                <w:t>gov</w:t>
              </w:r>
              <w:proofErr w:type="spellEnd"/>
              <w:r w:rsidRPr="003C79B3">
                <w:rPr>
                  <w:rStyle w:val="aa"/>
                  <w:rFonts w:ascii="Times New Roman" w:eastAsia="Bookman Old Style" w:hAnsi="Times New Roman" w:cs="Times New Roman"/>
                  <w:sz w:val="28"/>
                  <w:szCs w:val="28"/>
                </w:rPr>
                <w:t>.</w:t>
              </w:r>
              <w:proofErr w:type="spellStart"/>
              <w:r w:rsidRPr="003C79B3">
                <w:rPr>
                  <w:rStyle w:val="aa"/>
                  <w:rFonts w:ascii="Times New Roman" w:eastAsia="Bookman Old Style" w:hAnsi="Times New Roman" w:cs="Times New Roman"/>
                  <w:sz w:val="28"/>
                  <w:szCs w:val="28"/>
                  <w:lang w:val="en-US"/>
                </w:rPr>
                <w:t>ru</w:t>
              </w:r>
              <w:proofErr w:type="spellEnd"/>
            </w:hyperlink>
            <w:r w:rsidRPr="003C79B3">
              <w:rPr>
                <w:rFonts w:ascii="Times New Roman" w:hAnsi="Times New Roman" w:cs="Times New Roman"/>
                <w:sz w:val="28"/>
                <w:szCs w:val="28"/>
              </w:rPr>
              <w:t xml:space="preserve"> в соответствии с  действующим законодательством РФ, нормативно правовыми актами министерства культуры Российской Федерации и Новосибирской области, на сайте Учреждения</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590AD8">
              <w:rPr>
                <w:rFonts w:ascii="Times New Roman" w:hAnsi="Times New Roman" w:cs="Times New Roman"/>
                <w:sz w:val="28"/>
                <w:szCs w:val="28"/>
              </w:rPr>
              <w:t>Организация деятельности по привлечению средств (гранты, премии, субсидии за счет средств государственных программ Российской Федерации, спонсорская помощь, участие в конкурсных процедурах, проектах и др.), за исключением субсидий Министерства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590AD8">
              <w:rPr>
                <w:rFonts w:ascii="Times New Roman" w:hAnsi="Times New Roman" w:cs="Times New Roman"/>
                <w:sz w:val="28"/>
                <w:szCs w:val="28"/>
              </w:rPr>
              <w:t xml:space="preserve">Отсутствие документально установленных </w:t>
            </w:r>
            <w:r w:rsidRPr="00590AD8">
              <w:rPr>
                <w:rFonts w:ascii="Times New Roman" w:hAnsi="Times New Roman" w:cs="Times New Roman"/>
                <w:sz w:val="28"/>
                <w:szCs w:val="28"/>
              </w:rPr>
              <w:lastRenderedPageBreak/>
              <w:t>фактов нарушений финансовой и (или) хозяйственной деятельности учреждения, просроченной дебиторской и (или) кредиторской задолженности</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9701F9">
              <w:rPr>
                <w:rFonts w:ascii="Times New Roman" w:hAnsi="Times New Roman" w:cs="Times New Roman"/>
                <w:sz w:val="28"/>
                <w:szCs w:val="28"/>
              </w:rPr>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 жалоб на учреждение (руководителя) со стороны населения, органов власти и работников Учреждения</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3C79B3">
              <w:rPr>
                <w:rFonts w:ascii="Times New Roman" w:hAnsi="Times New Roman" w:cs="Times New Roman"/>
                <w:sz w:val="28"/>
                <w:szCs w:val="28"/>
              </w:rPr>
              <w:t>Обеспечение своевременной выплаты заработной платы, пособий и иных выплат работникам учреждения в денежной форме</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Pr="003C79B3">
              <w:rPr>
                <w:rFonts w:ascii="Times New Roman" w:hAnsi="Times New Roman" w:cs="Times New Roman"/>
                <w:sz w:val="28"/>
                <w:szCs w:val="28"/>
              </w:rPr>
              <w:t>Отсутствие производственного травматизма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3C79B3">
              <w:rPr>
                <w:rFonts w:ascii="Times New Roman" w:hAnsi="Times New Roman" w:cs="Times New Roman"/>
                <w:sz w:val="28"/>
                <w:szCs w:val="28"/>
              </w:rPr>
              <w:t>Соблюдение требований комплексной безопасности, охраны и антитеррористической защищенности учреждения</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C708C8">
              <w:rPr>
                <w:rFonts w:ascii="Times New Roman" w:hAnsi="Times New Roman" w:cs="Times New Roman"/>
                <w:sz w:val="28"/>
                <w:szCs w:val="28"/>
              </w:rPr>
              <w:t>Своевременное предоставление официальной отчетности, исполнение приказов, поручений, распоряжений, заданий и запросов министра или заданий и запросов должностных лиц Министерства, данных по поручению министра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C708C8">
              <w:rPr>
                <w:rFonts w:ascii="Times New Roman" w:hAnsi="Times New Roman" w:cs="Times New Roman"/>
                <w:sz w:val="28"/>
                <w:szCs w:val="28"/>
              </w:rPr>
              <w:t>Наличие у Учреждения филиала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да</w:t>
            </w:r>
          </w:p>
          <w:p w:rsidR="00CE02CC"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rPr>
              <w:t>- нет</w:t>
            </w:r>
          </w:p>
          <w:p w:rsidR="00CE02CC" w:rsidRPr="003C79B3" w:rsidRDefault="00CE02CC" w:rsidP="00CE02CC">
            <w:pPr>
              <w:spacing w:after="0"/>
              <w:jc w:val="both"/>
              <w:rPr>
                <w:rFonts w:ascii="Times New Roman" w:hAnsi="Times New Roman" w:cs="Times New Roman"/>
                <w:sz w:val="28"/>
                <w:szCs w:val="28"/>
              </w:rPr>
            </w:pPr>
            <w:r>
              <w:rPr>
                <w:rFonts w:ascii="Times New Roman" w:hAnsi="Times New Roman" w:cs="Times New Roman"/>
                <w:sz w:val="28"/>
                <w:szCs w:val="28"/>
              </w:rPr>
              <w:t>12.</w:t>
            </w:r>
            <w:r w:rsidRPr="00A05009">
              <w:rPr>
                <w:rFonts w:ascii="Times New Roman" w:eastAsia="Times New Roman" w:hAnsi="Times New Roman" w:cs="Times New Roman"/>
                <w:sz w:val="28"/>
                <w:szCs w:val="28"/>
              </w:rPr>
              <w:t xml:space="preserve"> </w:t>
            </w:r>
            <w:r w:rsidRPr="00A05009">
              <w:rPr>
                <w:rFonts w:ascii="Times New Roman" w:hAnsi="Times New Roman" w:cs="Times New Roman"/>
                <w:sz w:val="28"/>
                <w:szCs w:val="28"/>
              </w:rPr>
              <w:t xml:space="preserve">Выполнение плана мероприятий («дорожной карты») «Изменения в отраслях </w:t>
            </w:r>
            <w:r w:rsidRPr="00A05009">
              <w:rPr>
                <w:rFonts w:ascii="Times New Roman" w:hAnsi="Times New Roman" w:cs="Times New Roman"/>
                <w:sz w:val="28"/>
                <w:szCs w:val="28"/>
              </w:rPr>
              <w:lastRenderedPageBreak/>
              <w:t>социальной сферы, направленные на повышение эффективности сферы культуры Новосибирской области» (далее –</w:t>
            </w:r>
            <w:r>
              <w:rPr>
                <w:rFonts w:ascii="Times New Roman" w:hAnsi="Times New Roman" w:cs="Times New Roman"/>
                <w:sz w:val="28"/>
                <w:szCs w:val="28"/>
              </w:rPr>
              <w:t xml:space="preserve"> «дорожная карта»)</w:t>
            </w:r>
          </w:p>
          <w:p w:rsidR="00CE02CC" w:rsidRPr="003C79B3" w:rsidRDefault="00CE02CC" w:rsidP="00CE02CC">
            <w:pPr>
              <w:spacing w:after="0"/>
              <w:jc w:val="both"/>
              <w:rPr>
                <w:rFonts w:ascii="Times New Roman" w:hAnsi="Times New Roman" w:cs="Times New Roman"/>
                <w:sz w:val="28"/>
                <w:szCs w:val="28"/>
              </w:rPr>
            </w:pPr>
            <w:r w:rsidRPr="003C79B3">
              <w:rPr>
                <w:rFonts w:ascii="Times New Roman" w:hAnsi="Times New Roman" w:cs="Times New Roman"/>
                <w:sz w:val="28"/>
                <w:szCs w:val="28"/>
                <w:lang w:bidi="or-IN"/>
              </w:rPr>
              <w:t>ВСЕГО:</w:t>
            </w:r>
          </w:p>
        </w:tc>
        <w:tc>
          <w:tcPr>
            <w:tcW w:w="2126" w:type="dxa"/>
            <w:tcBorders>
              <w:top w:val="single" w:sz="4" w:space="0" w:color="auto"/>
              <w:left w:val="single" w:sz="4" w:space="0" w:color="auto"/>
              <w:bottom w:val="single" w:sz="4" w:space="0" w:color="auto"/>
              <w:right w:val="single" w:sz="4" w:space="0" w:color="auto"/>
            </w:tcBorders>
            <w:hideMark/>
          </w:tcPr>
          <w:p w:rsidR="00CE02CC" w:rsidRDefault="00CE02CC" w:rsidP="00CE02CC">
            <w:pPr>
              <w:tabs>
                <w:tab w:val="left" w:pos="8222"/>
              </w:tabs>
              <w:spacing w:after="0"/>
              <w:jc w:val="center"/>
              <w:rPr>
                <w:rFonts w:ascii="Times New Roman" w:hAnsi="Times New Roman" w:cs="Times New Roman"/>
                <w:sz w:val="28"/>
                <w:szCs w:val="28"/>
                <w:lang w:bidi="or-IN"/>
              </w:rPr>
            </w:pPr>
          </w:p>
          <w:p w:rsidR="00CE02CC" w:rsidRDefault="00CE02CC" w:rsidP="00CE02CC">
            <w:pPr>
              <w:tabs>
                <w:tab w:val="left" w:pos="8222"/>
              </w:tabs>
              <w:spacing w:after="0"/>
              <w:jc w:val="center"/>
              <w:rPr>
                <w:rFonts w:ascii="Times New Roman" w:hAnsi="Times New Roman" w:cs="Times New Roman"/>
                <w:sz w:val="28"/>
                <w:szCs w:val="28"/>
                <w:lang w:bidi="or-IN"/>
              </w:rPr>
            </w:pPr>
          </w:p>
          <w:p w:rsidR="00CE02CC" w:rsidRDefault="00CE02CC" w:rsidP="00CE02CC">
            <w:pPr>
              <w:tabs>
                <w:tab w:val="left" w:pos="8222"/>
              </w:tabs>
              <w:spacing w:after="0"/>
              <w:jc w:val="center"/>
              <w:rPr>
                <w:rFonts w:ascii="Times New Roman" w:hAnsi="Times New Roman" w:cs="Times New Roman"/>
                <w:sz w:val="28"/>
                <w:szCs w:val="28"/>
                <w:lang w:bidi="or-IN"/>
              </w:rPr>
            </w:pPr>
          </w:p>
          <w:p w:rsidR="00CE02CC" w:rsidRDefault="00CE02CC" w:rsidP="00CE02CC">
            <w:pPr>
              <w:tabs>
                <w:tab w:val="left" w:pos="8222"/>
              </w:tabs>
              <w:spacing w:after="0"/>
              <w:jc w:val="center"/>
              <w:rPr>
                <w:rFonts w:ascii="Times New Roman" w:hAnsi="Times New Roman" w:cs="Times New Roman"/>
                <w:sz w:val="28"/>
                <w:szCs w:val="28"/>
                <w:lang w:bidi="or-IN"/>
              </w:rPr>
            </w:pPr>
            <w:r>
              <w:rPr>
                <w:rFonts w:ascii="Times New Roman" w:hAnsi="Times New Roman" w:cs="Times New Roman"/>
                <w:sz w:val="28"/>
                <w:szCs w:val="28"/>
                <w:lang w:bidi="or-IN"/>
              </w:rPr>
              <w:t>90</w:t>
            </w:r>
            <w:r w:rsidRPr="003C79B3">
              <w:rPr>
                <w:rFonts w:ascii="Times New Roman" w:hAnsi="Times New Roman" w:cs="Times New Roman"/>
                <w:sz w:val="28"/>
                <w:szCs w:val="28"/>
                <w:lang w:bidi="or-IN"/>
              </w:rPr>
              <w:t xml:space="preserve"> %</w:t>
            </w:r>
          </w:p>
          <w:p w:rsidR="00CE02CC" w:rsidRPr="003C79B3" w:rsidRDefault="00CE02CC" w:rsidP="00CE02CC">
            <w:pPr>
              <w:tabs>
                <w:tab w:val="left" w:pos="8222"/>
              </w:tabs>
              <w:spacing w:after="0"/>
              <w:jc w:val="center"/>
              <w:rPr>
                <w:rFonts w:ascii="Times New Roman" w:hAnsi="Times New Roman" w:cs="Times New Roman"/>
                <w:sz w:val="28"/>
                <w:szCs w:val="28"/>
              </w:rPr>
            </w:pPr>
            <w:r>
              <w:rPr>
                <w:rFonts w:ascii="Times New Roman" w:hAnsi="Times New Roman" w:cs="Times New Roman"/>
                <w:sz w:val="28"/>
                <w:szCs w:val="28"/>
                <w:lang w:bidi="or-IN"/>
              </w:rPr>
              <w:t>0 %</w:t>
            </w:r>
          </w:p>
          <w:p w:rsidR="00CE02CC" w:rsidRPr="003C79B3" w:rsidRDefault="00CE02CC" w:rsidP="00CE02CC">
            <w:pPr>
              <w:widowControl w:val="0"/>
              <w:tabs>
                <w:tab w:val="left" w:pos="8222"/>
              </w:tabs>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tabs>
                <w:tab w:val="left" w:pos="8222"/>
              </w:tabs>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tabs>
                <w:tab w:val="left" w:pos="8222"/>
              </w:tabs>
              <w:autoSpaceDE w:val="0"/>
              <w:autoSpaceDN w:val="0"/>
              <w:adjustRightInd w:val="0"/>
              <w:spacing w:after="0"/>
              <w:jc w:val="both"/>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r>
              <w:rPr>
                <w:rFonts w:ascii="Times New Roman" w:hAnsi="Times New Roman" w:cs="Times New Roman"/>
                <w:sz w:val="28"/>
                <w:szCs w:val="28"/>
                <w:lang w:bidi="or-IN"/>
              </w:rPr>
              <w:t>3</w:t>
            </w:r>
            <w:r w:rsidRPr="003C79B3">
              <w:rPr>
                <w:rFonts w:ascii="Times New Roman" w:hAnsi="Times New Roman" w:cs="Times New Roman"/>
                <w:sz w:val="28"/>
                <w:szCs w:val="28"/>
                <w:lang w:bidi="or-IN"/>
              </w:rPr>
              <w:t>5 %</w:t>
            </w: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r>
              <w:rPr>
                <w:rFonts w:ascii="Times New Roman" w:hAnsi="Times New Roman" w:cs="Times New Roman"/>
                <w:sz w:val="28"/>
                <w:szCs w:val="28"/>
                <w:lang w:bidi="or-IN"/>
              </w:rPr>
              <w:t>0%</w:t>
            </w: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r>
              <w:rPr>
                <w:rFonts w:ascii="Times New Roman" w:hAnsi="Times New Roman" w:cs="Times New Roman"/>
                <w:sz w:val="28"/>
                <w:szCs w:val="28"/>
                <w:lang w:bidi="or-IN"/>
              </w:rPr>
              <w:t>10</w:t>
            </w:r>
            <w:r w:rsidRPr="003C79B3">
              <w:rPr>
                <w:rFonts w:ascii="Times New Roman" w:hAnsi="Times New Roman" w:cs="Times New Roman"/>
                <w:sz w:val="28"/>
                <w:szCs w:val="28"/>
                <w:lang w:bidi="or-IN"/>
              </w:rPr>
              <w:t xml:space="preserve"> %</w:t>
            </w:r>
          </w:p>
          <w:p w:rsidR="00CE02CC" w:rsidRPr="003C79B3"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r w:rsidRPr="003C79B3">
              <w:rPr>
                <w:rFonts w:ascii="Times New Roman" w:hAnsi="Times New Roman" w:cs="Times New Roman"/>
                <w:sz w:val="28"/>
                <w:szCs w:val="28"/>
                <w:lang w:bidi="or-IN"/>
              </w:rPr>
              <w:t>0%</w:t>
            </w:r>
          </w:p>
          <w:p w:rsidR="00CE02CC" w:rsidRPr="003C79B3"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p>
          <w:p w:rsidR="00CE02CC" w:rsidRPr="003C79B3" w:rsidRDefault="00CE02CC" w:rsidP="00CE02CC">
            <w:pPr>
              <w:widowControl w:val="0"/>
              <w:tabs>
                <w:tab w:val="left" w:pos="260"/>
              </w:tabs>
              <w:autoSpaceDE w:val="0"/>
              <w:autoSpaceDN w:val="0"/>
              <w:adjustRightInd w:val="0"/>
              <w:spacing w:after="0"/>
              <w:jc w:val="center"/>
              <w:rPr>
                <w:rFonts w:ascii="Times New Roman" w:hAnsi="Times New Roman" w:cs="Times New Roman"/>
                <w:sz w:val="28"/>
                <w:szCs w:val="28"/>
                <w:lang w:bidi="or-IN"/>
              </w:rPr>
            </w:pPr>
            <w:r>
              <w:rPr>
                <w:rFonts w:ascii="Times New Roman" w:hAnsi="Times New Roman" w:cs="Times New Roman"/>
                <w:sz w:val="28"/>
                <w:szCs w:val="28"/>
                <w:lang w:bidi="or-IN"/>
              </w:rPr>
              <w:t xml:space="preserve">5 </w:t>
            </w:r>
            <w:r w:rsidRPr="003C79B3">
              <w:rPr>
                <w:rFonts w:ascii="Times New Roman" w:hAnsi="Times New Roman" w:cs="Times New Roman"/>
                <w:sz w:val="28"/>
                <w:szCs w:val="28"/>
                <w:lang w:bidi="or-IN"/>
              </w:rPr>
              <w:t>%</w:t>
            </w:r>
          </w:p>
          <w:p w:rsidR="00CE02CC" w:rsidRPr="003C79B3" w:rsidRDefault="00CE02CC" w:rsidP="00CE02CC">
            <w:pPr>
              <w:widowControl w:val="0"/>
              <w:autoSpaceDE w:val="0"/>
              <w:autoSpaceDN w:val="0"/>
              <w:adjustRightInd w:val="0"/>
              <w:spacing w:after="0"/>
              <w:jc w:val="center"/>
              <w:rPr>
                <w:rFonts w:ascii="Times New Roman" w:hAnsi="Times New Roman" w:cs="Times New Roman"/>
                <w:sz w:val="28"/>
                <w:szCs w:val="28"/>
                <w:lang w:bidi="or-IN"/>
              </w:rPr>
            </w:pPr>
            <w:r w:rsidRPr="003C79B3">
              <w:rPr>
                <w:rFonts w:ascii="Times New Roman" w:hAnsi="Times New Roman" w:cs="Times New Roman"/>
                <w:sz w:val="28"/>
                <w:szCs w:val="28"/>
                <w:lang w:bidi="or-IN"/>
              </w:rPr>
              <w:t>0%</w:t>
            </w: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jc w:val="both"/>
              <w:rPr>
                <w:rFonts w:ascii="Times New Roman" w:hAnsi="Times New Roman" w:cs="Times New Roman"/>
                <w:sz w:val="28"/>
                <w:szCs w:val="28"/>
                <w:lang w:bidi="or-IN"/>
              </w:rPr>
            </w:pPr>
          </w:p>
          <w:p w:rsidR="00CE02CC" w:rsidRPr="003C79B3" w:rsidRDefault="00CE02CC" w:rsidP="00CE02CC">
            <w:pPr>
              <w:widowControl w:val="0"/>
              <w:autoSpaceDE w:val="0"/>
              <w:autoSpaceDN w:val="0"/>
              <w:adjustRightInd w:val="0"/>
              <w:spacing w:after="0"/>
              <w:rPr>
                <w:rFonts w:ascii="Times New Roman" w:hAnsi="Times New Roman" w:cs="Times New Roman"/>
                <w:sz w:val="28"/>
                <w:szCs w:val="28"/>
                <w:lang w:bidi="or-IN"/>
              </w:rPr>
            </w:pPr>
            <w:r>
              <w:rPr>
                <w:rFonts w:ascii="Times New Roman" w:hAnsi="Times New Roman" w:cs="Times New Roman"/>
                <w:sz w:val="28"/>
                <w:szCs w:val="28"/>
                <w:lang w:bidi="or-IN"/>
              </w:rPr>
              <w:t xml:space="preserve">         </w:t>
            </w:r>
            <w:r w:rsidRPr="003C79B3">
              <w:rPr>
                <w:rFonts w:ascii="Times New Roman" w:hAnsi="Times New Roman" w:cs="Times New Roman"/>
                <w:sz w:val="28"/>
                <w:szCs w:val="28"/>
                <w:lang w:bidi="or-IN"/>
              </w:rPr>
              <w:t>10%</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both"/>
              <w:rPr>
                <w:rFonts w:ascii="Times New Roman" w:hAnsi="Times New Roman" w:cs="Times New Roman"/>
                <w:sz w:val="28"/>
                <w:szCs w:val="28"/>
              </w:rPr>
            </w:pPr>
            <w:r w:rsidRPr="003C79B3">
              <w:rPr>
                <w:rFonts w:ascii="Times New Roman" w:hAnsi="Times New Roman" w:cs="Times New Roman"/>
                <w:sz w:val="28"/>
                <w:szCs w:val="28"/>
              </w:rPr>
              <w:t> </w:t>
            </w: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10 %</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570"/>
                <w:tab w:val="center" w:pos="830"/>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5 %</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5 %</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5%</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both"/>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5%</w:t>
            </w: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w:t>
            </w:r>
          </w:p>
          <w:p w:rsidR="00CE02CC" w:rsidRPr="003C79B3" w:rsidRDefault="00CE02CC" w:rsidP="00CE02CC">
            <w:pPr>
              <w:tabs>
                <w:tab w:val="left" w:pos="8222"/>
              </w:tabs>
              <w:spacing w:after="0"/>
              <w:jc w:val="center"/>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5 %</w:t>
            </w:r>
          </w:p>
          <w:p w:rsidR="00CE02CC" w:rsidRDefault="00CE02CC" w:rsidP="00CE02CC">
            <w:pPr>
              <w:tabs>
                <w:tab w:val="left" w:pos="8222"/>
              </w:tabs>
              <w:spacing w:after="0"/>
              <w:jc w:val="center"/>
              <w:rPr>
                <w:rFonts w:ascii="Times New Roman" w:hAnsi="Times New Roman" w:cs="Times New Roman"/>
                <w:sz w:val="28"/>
                <w:szCs w:val="28"/>
              </w:rPr>
            </w:pPr>
            <w:r w:rsidRPr="003C79B3">
              <w:rPr>
                <w:rFonts w:ascii="Times New Roman" w:hAnsi="Times New Roman" w:cs="Times New Roman"/>
                <w:sz w:val="28"/>
                <w:szCs w:val="28"/>
              </w:rPr>
              <w:t>0 %</w:t>
            </w: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r>
              <w:rPr>
                <w:rFonts w:ascii="Times New Roman" w:hAnsi="Times New Roman" w:cs="Times New Roman"/>
                <w:sz w:val="28"/>
                <w:szCs w:val="28"/>
              </w:rPr>
              <w:t>35 %</w:t>
            </w: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Default="00CE02CC" w:rsidP="00CE02CC">
            <w:pPr>
              <w:tabs>
                <w:tab w:val="left" w:pos="8222"/>
              </w:tabs>
              <w:spacing w:after="0"/>
              <w:jc w:val="center"/>
              <w:rPr>
                <w:rFonts w:ascii="Times New Roman" w:hAnsi="Times New Roman" w:cs="Times New Roman"/>
                <w:sz w:val="28"/>
                <w:szCs w:val="28"/>
              </w:rPr>
            </w:pPr>
          </w:p>
          <w:p w:rsidR="00CE02CC" w:rsidRPr="003C79B3" w:rsidRDefault="00CE02CC" w:rsidP="00CE02CC">
            <w:pPr>
              <w:tabs>
                <w:tab w:val="left" w:pos="8222"/>
              </w:tabs>
              <w:spacing w:after="0"/>
              <w:jc w:val="center"/>
              <w:rPr>
                <w:rFonts w:ascii="Times New Roman" w:hAnsi="Times New Roman" w:cs="Times New Roman"/>
                <w:b/>
                <w:sz w:val="28"/>
                <w:szCs w:val="28"/>
              </w:rPr>
            </w:pPr>
            <w:r>
              <w:rPr>
                <w:rFonts w:ascii="Times New Roman" w:hAnsi="Times New Roman" w:cs="Times New Roman"/>
                <w:b/>
                <w:sz w:val="28"/>
                <w:szCs w:val="28"/>
              </w:rPr>
              <w:t>не более 22</w:t>
            </w:r>
            <w:r w:rsidRPr="003C79B3">
              <w:rPr>
                <w:rFonts w:ascii="Times New Roman" w:hAnsi="Times New Roman" w:cs="Times New Roman"/>
                <w:b/>
                <w:sz w:val="28"/>
                <w:szCs w:val="28"/>
              </w:rPr>
              <w:t>0 %</w:t>
            </w:r>
          </w:p>
        </w:tc>
      </w:tr>
    </w:tbl>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5.5</w:t>
      </w:r>
      <w:r w:rsidRPr="002B087A">
        <w:rPr>
          <w:rFonts w:ascii="Times New Roman" w:eastAsia="Times New Roman" w:hAnsi="Times New Roman" w:cs="Times New Roman"/>
          <w:bCs/>
          <w:sz w:val="28"/>
          <w:szCs w:val="28"/>
        </w:rPr>
        <w:t xml:space="preserve">. Конкретные размеры надбавки за качественные показатели эффективности деятельности руководителю учреждения определяются решением комиссии по установлению стимулирующих выплат руководителям учреждений, созданной в </w:t>
      </w:r>
      <w:r w:rsidR="000F33BB">
        <w:rPr>
          <w:rFonts w:ascii="Times New Roman" w:eastAsia="Times New Roman" w:hAnsi="Times New Roman" w:cs="Times New Roman"/>
          <w:bCs/>
          <w:sz w:val="28"/>
          <w:szCs w:val="28"/>
        </w:rPr>
        <w:t>администрации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Новосибирской области не реже одного раза в квартал и устанавливаются </w:t>
      </w:r>
      <w:r>
        <w:rPr>
          <w:rFonts w:ascii="Times New Roman" w:eastAsia="Times New Roman" w:hAnsi="Times New Roman" w:cs="Times New Roman"/>
          <w:bCs/>
          <w:sz w:val="28"/>
          <w:szCs w:val="28"/>
        </w:rPr>
        <w:t>распоря</w:t>
      </w:r>
      <w:r w:rsidR="000F33BB">
        <w:rPr>
          <w:rFonts w:ascii="Times New Roman" w:eastAsia="Times New Roman" w:hAnsi="Times New Roman" w:cs="Times New Roman"/>
          <w:bCs/>
          <w:sz w:val="28"/>
          <w:szCs w:val="28"/>
        </w:rPr>
        <w:t>жением администрации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Новосибирской области.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5.6</w:t>
      </w:r>
      <w:r w:rsidRPr="002B087A">
        <w:rPr>
          <w:rFonts w:ascii="Times New Roman" w:eastAsia="Times New Roman" w:hAnsi="Times New Roman" w:cs="Times New Roman"/>
          <w:bCs/>
          <w:sz w:val="28"/>
          <w:szCs w:val="28"/>
        </w:rPr>
        <w:t xml:space="preserve">. Премии по итогам календарного периода (месяц, квартал, полугодие, год) руководителю учреждения устанавливаются </w:t>
      </w:r>
      <w:r>
        <w:rPr>
          <w:rFonts w:ascii="Times New Roman" w:eastAsia="Times New Roman" w:hAnsi="Times New Roman" w:cs="Times New Roman"/>
          <w:bCs/>
          <w:sz w:val="28"/>
          <w:szCs w:val="28"/>
        </w:rPr>
        <w:t>распоря</w:t>
      </w:r>
      <w:r w:rsidR="000F33BB">
        <w:rPr>
          <w:rFonts w:ascii="Times New Roman" w:eastAsia="Times New Roman" w:hAnsi="Times New Roman" w:cs="Times New Roman"/>
          <w:bCs/>
          <w:sz w:val="28"/>
          <w:szCs w:val="28"/>
        </w:rPr>
        <w:t>жением администрации Шубинского</w:t>
      </w:r>
      <w:r>
        <w:rPr>
          <w:rFonts w:ascii="Times New Roman" w:eastAsia="Times New Roman" w:hAnsi="Times New Roman" w:cs="Times New Roman"/>
          <w:bCs/>
          <w:sz w:val="28"/>
          <w:szCs w:val="28"/>
        </w:rPr>
        <w:t xml:space="preserve"> сельсовета Барабинского района Новосибирской области</w:t>
      </w:r>
      <w:r w:rsidRPr="002B087A">
        <w:rPr>
          <w:rFonts w:ascii="Times New Roman" w:eastAsia="Times New Roman" w:hAnsi="Times New Roman" w:cs="Times New Roman"/>
          <w:bCs/>
          <w:sz w:val="28"/>
          <w:szCs w:val="28"/>
        </w:rPr>
        <w:t xml:space="preserve"> по результатам </w:t>
      </w:r>
      <w:proofErr w:type="gramStart"/>
      <w:r w:rsidRPr="002B087A">
        <w:rPr>
          <w:rFonts w:ascii="Times New Roman" w:eastAsia="Times New Roman" w:hAnsi="Times New Roman" w:cs="Times New Roman"/>
          <w:bCs/>
          <w:sz w:val="28"/>
          <w:szCs w:val="28"/>
        </w:rPr>
        <w:t>выполнения качественных показателей эффективности деятельности учреждения</w:t>
      </w:r>
      <w:proofErr w:type="gramEnd"/>
      <w:r w:rsidRPr="002B087A">
        <w:rPr>
          <w:rFonts w:ascii="Times New Roman" w:eastAsia="Times New Roman" w:hAnsi="Times New Roman" w:cs="Times New Roman"/>
          <w:bCs/>
          <w:sz w:val="28"/>
          <w:szCs w:val="28"/>
        </w:rPr>
        <w:t xml:space="preserve"> в пределах экономии фонда оплаты труда учреждения. Размер премии руководителю учреждения определяет </w:t>
      </w:r>
      <w:r w:rsidR="000F33BB">
        <w:rPr>
          <w:rFonts w:ascii="Times New Roman" w:eastAsia="Times New Roman" w:hAnsi="Times New Roman" w:cs="Times New Roman"/>
          <w:bCs/>
          <w:sz w:val="28"/>
          <w:szCs w:val="28"/>
        </w:rPr>
        <w:t>Глава администрации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Новосибирской области с учетом личного вклада руководителя учреждения в общие результаты деятельности учреждения и осуществление основных целей и задач, определенных уставом учреждения, а также выполнения обязанностей, предусмотренных трудовым договором.</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w:t>
      </w:r>
      <w:r w:rsidRPr="002B087A">
        <w:rPr>
          <w:rFonts w:ascii="Times New Roman" w:eastAsia="Times New Roman" w:hAnsi="Times New Roman" w:cs="Times New Roman"/>
          <w:bCs/>
          <w:sz w:val="28"/>
          <w:szCs w:val="28"/>
        </w:rPr>
        <w:t>. Премии за выполнение важных и ос</w:t>
      </w:r>
      <w:r>
        <w:rPr>
          <w:rFonts w:ascii="Times New Roman" w:eastAsia="Times New Roman" w:hAnsi="Times New Roman" w:cs="Times New Roman"/>
          <w:bCs/>
          <w:sz w:val="28"/>
          <w:szCs w:val="28"/>
        </w:rPr>
        <w:t>обо важных заданий руководителю учреждени</w:t>
      </w:r>
      <w:r w:rsidRPr="003D0CB3">
        <w:rPr>
          <w:rFonts w:ascii="Times New Roman" w:eastAsia="Times New Roman" w:hAnsi="Times New Roman" w:cs="Times New Roman"/>
          <w:bCs/>
          <w:sz w:val="28"/>
          <w:szCs w:val="28"/>
        </w:rPr>
        <w:t>я</w:t>
      </w:r>
      <w:r w:rsidRPr="002B087A">
        <w:rPr>
          <w:rFonts w:ascii="Times New Roman" w:eastAsia="Times New Roman" w:hAnsi="Times New Roman" w:cs="Times New Roman"/>
          <w:bCs/>
          <w:sz w:val="28"/>
          <w:szCs w:val="28"/>
        </w:rPr>
        <w:t xml:space="preserve"> устанавливаются </w:t>
      </w:r>
      <w:r>
        <w:rPr>
          <w:rFonts w:ascii="Times New Roman" w:eastAsia="Times New Roman" w:hAnsi="Times New Roman" w:cs="Times New Roman"/>
          <w:bCs/>
          <w:sz w:val="28"/>
          <w:szCs w:val="28"/>
        </w:rPr>
        <w:t>распоря</w:t>
      </w:r>
      <w:r w:rsidR="000F33BB">
        <w:rPr>
          <w:rFonts w:ascii="Times New Roman" w:eastAsia="Times New Roman" w:hAnsi="Times New Roman" w:cs="Times New Roman"/>
          <w:bCs/>
          <w:sz w:val="28"/>
          <w:szCs w:val="28"/>
        </w:rPr>
        <w:t>жением администрации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в случае выполнения важного или особо важного задания. Размер премии руководителю учреждения определяет </w:t>
      </w:r>
      <w:r w:rsidR="000F33BB">
        <w:rPr>
          <w:rFonts w:ascii="Times New Roman" w:eastAsia="Times New Roman" w:hAnsi="Times New Roman" w:cs="Times New Roman"/>
          <w:bCs/>
          <w:sz w:val="28"/>
          <w:szCs w:val="28"/>
        </w:rPr>
        <w:t>Глава администрации  Шубинского</w:t>
      </w:r>
      <w:r>
        <w:rPr>
          <w:rFonts w:ascii="Times New Roman" w:eastAsia="Times New Roman" w:hAnsi="Times New Roman" w:cs="Times New Roman"/>
          <w:bCs/>
          <w:sz w:val="28"/>
          <w:szCs w:val="28"/>
        </w:rPr>
        <w:t xml:space="preserve"> сельсовета Барабинского района</w:t>
      </w:r>
      <w:r w:rsidRPr="002B087A">
        <w:rPr>
          <w:rFonts w:ascii="Times New Roman" w:eastAsia="Times New Roman" w:hAnsi="Times New Roman" w:cs="Times New Roman"/>
          <w:bCs/>
          <w:sz w:val="28"/>
          <w:szCs w:val="28"/>
        </w:rPr>
        <w:t xml:space="preserve"> Новосибирской области.</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5.8</w:t>
      </w:r>
      <w:r w:rsidRPr="002B087A">
        <w:rPr>
          <w:rFonts w:ascii="Times New Roman" w:eastAsia="Times New Roman" w:hAnsi="Times New Roman" w:cs="Times New Roman"/>
          <w:bCs/>
          <w:sz w:val="28"/>
          <w:szCs w:val="28"/>
        </w:rPr>
        <w:t>. Премии по итогам календарного периода и премии за выполнение важных и особо важных заданий руководителям учреждений максимальными размерами не ограничиваются.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w:t>
      </w:r>
      <w:r w:rsidRPr="002B087A">
        <w:rPr>
          <w:rFonts w:ascii="Times New Roman" w:eastAsia="Times New Roman" w:hAnsi="Times New Roman" w:cs="Times New Roman"/>
          <w:bCs/>
          <w:sz w:val="28"/>
          <w:szCs w:val="28"/>
        </w:rPr>
        <w:t xml:space="preserve">. Надбавки за ученую степень, за почетные звания, за ученое звание, за продолжительность </w:t>
      </w:r>
      <w:r>
        <w:rPr>
          <w:rFonts w:ascii="Times New Roman" w:eastAsia="Times New Roman" w:hAnsi="Times New Roman" w:cs="Times New Roman"/>
          <w:bCs/>
          <w:sz w:val="28"/>
          <w:szCs w:val="28"/>
        </w:rPr>
        <w:t>непрерывной работы руководител</w:t>
      </w:r>
      <w:r w:rsidRPr="003775C2">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xml:space="preserve"> учреждения</w:t>
      </w:r>
      <w:r w:rsidRPr="002B087A">
        <w:rPr>
          <w:rFonts w:ascii="Times New Roman" w:eastAsia="Times New Roman" w:hAnsi="Times New Roman" w:cs="Times New Roman"/>
          <w:bCs/>
          <w:sz w:val="28"/>
          <w:szCs w:val="28"/>
        </w:rPr>
        <w:t xml:space="preserve"> устанавливаются в размерах и на условиях, установленных в </w:t>
      </w:r>
      <w:r>
        <w:rPr>
          <w:rFonts w:ascii="Times New Roman" w:eastAsia="Times New Roman" w:hAnsi="Times New Roman" w:cs="Times New Roman"/>
          <w:bCs/>
          <w:sz w:val="28"/>
          <w:szCs w:val="28"/>
        </w:rPr>
        <w:t>положении.</w:t>
      </w:r>
    </w:p>
    <w:p w:rsidR="00CE02CC" w:rsidRPr="002B087A" w:rsidRDefault="003A3642"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5.10</w:t>
      </w:r>
      <w:r w:rsidR="00CE02CC" w:rsidRPr="002B087A">
        <w:rPr>
          <w:rFonts w:ascii="Times New Roman" w:eastAsia="Times New Roman" w:hAnsi="Times New Roman" w:cs="Times New Roman"/>
          <w:bCs/>
          <w:sz w:val="28"/>
          <w:szCs w:val="28"/>
        </w:rPr>
        <w:t xml:space="preserve">. Размеры и условия осуществления компенсационных выплат руководителю учреждения устанавливаются в соответствии с пунктами 3.1.- 3.4. </w:t>
      </w:r>
      <w:r w:rsidR="00CE02CC">
        <w:rPr>
          <w:rFonts w:ascii="Times New Roman" w:eastAsia="Times New Roman" w:hAnsi="Times New Roman" w:cs="Times New Roman"/>
          <w:bCs/>
          <w:sz w:val="28"/>
          <w:szCs w:val="28"/>
        </w:rPr>
        <w:t>положения</w:t>
      </w:r>
      <w:r w:rsidR="00CE02CC" w:rsidRPr="002B087A">
        <w:rPr>
          <w:rFonts w:ascii="Times New Roman" w:eastAsia="Times New Roman" w:hAnsi="Times New Roman" w:cs="Times New Roman"/>
          <w:bCs/>
          <w:sz w:val="28"/>
          <w:szCs w:val="28"/>
        </w:rPr>
        <w:t xml:space="preserve">. </w:t>
      </w:r>
    </w:p>
    <w:p w:rsidR="00CE02CC" w:rsidRPr="002B087A" w:rsidRDefault="003A3642" w:rsidP="00CE02CC">
      <w:pPr>
        <w:spacing w:after="0"/>
        <w:ind w:left="-56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5.11</w:t>
      </w:r>
      <w:r w:rsidR="00CE02CC" w:rsidRPr="00FA6945">
        <w:rPr>
          <w:rFonts w:ascii="Times New Roman" w:eastAsia="Times New Roman" w:hAnsi="Times New Roman" w:cs="Times New Roman"/>
          <w:bCs/>
          <w:sz w:val="28"/>
          <w:szCs w:val="28"/>
        </w:rPr>
        <w:t>. Надбавка</w:t>
      </w:r>
      <w:r w:rsidR="00CE02CC" w:rsidRPr="002B087A">
        <w:rPr>
          <w:rFonts w:ascii="Times New Roman" w:eastAsia="Times New Roman" w:hAnsi="Times New Roman" w:cs="Times New Roman"/>
          <w:bCs/>
          <w:sz w:val="28"/>
          <w:szCs w:val="28"/>
        </w:rPr>
        <w:t xml:space="preserve">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1) нарушения сроков выплаты заработной платы и иных выплат работникам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2) необеспечения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3)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w:t>
      </w:r>
      <w:proofErr w:type="gramStart"/>
      <w:r w:rsidRPr="002B087A">
        <w:rPr>
          <w:rFonts w:ascii="Times New Roman" w:eastAsia="Times New Roman" w:hAnsi="Times New Roman" w:cs="Times New Roman"/>
          <w:bCs/>
          <w:sz w:val="28"/>
          <w:szCs w:val="28"/>
        </w:rPr>
        <w:t>размера оплаты труда</w:t>
      </w:r>
      <w:proofErr w:type="gramEnd"/>
      <w:r w:rsidRPr="002B087A">
        <w:rPr>
          <w:rFonts w:ascii="Times New Roman" w:eastAsia="Times New Roman" w:hAnsi="Times New Roman" w:cs="Times New Roman"/>
          <w:bCs/>
          <w:sz w:val="28"/>
          <w:szCs w:val="28"/>
        </w:rPr>
        <w:t xml:space="preserve">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 наличия задолженности по налогам, сборам и иным обязательным платежам в бюджеты бюджетной системы Российской Федерации;</w:t>
      </w:r>
    </w:p>
    <w:p w:rsidR="00CE02CC" w:rsidRDefault="00CE02CC" w:rsidP="00CE02CC">
      <w:pPr>
        <w:spacing w:after="0"/>
        <w:ind w:left="-567" w:firstLine="567"/>
        <w:jc w:val="both"/>
        <w:rPr>
          <w:rFonts w:ascii="Times New Roman" w:eastAsia="Times New Roman" w:hAnsi="Times New Roman" w:cs="Times New Roman"/>
          <w:bCs/>
          <w:sz w:val="28"/>
          <w:szCs w:val="28"/>
        </w:rPr>
      </w:pPr>
      <w:proofErr w:type="gramStart"/>
      <w:r w:rsidRPr="002B087A">
        <w:rPr>
          <w:rFonts w:ascii="Times New Roman" w:eastAsia="Times New Roman" w:hAnsi="Times New Roman" w:cs="Times New Roman"/>
          <w:bCs/>
          <w:sz w:val="28"/>
          <w:szCs w:val="28"/>
        </w:rPr>
        <w:t xml:space="preserve">5) </w:t>
      </w:r>
      <w:proofErr w:type="spellStart"/>
      <w:r w:rsidRPr="002B087A">
        <w:rPr>
          <w:rFonts w:ascii="Times New Roman" w:eastAsia="Times New Roman" w:hAnsi="Times New Roman" w:cs="Times New Roman"/>
          <w:bCs/>
          <w:sz w:val="28"/>
          <w:szCs w:val="28"/>
        </w:rPr>
        <w:t>недостижения</w:t>
      </w:r>
      <w:proofErr w:type="spellEnd"/>
      <w:r w:rsidRPr="002B087A">
        <w:rPr>
          <w:rFonts w:ascii="Times New Roman" w:eastAsia="Times New Roman" w:hAnsi="Times New Roman" w:cs="Times New Roman"/>
          <w:bCs/>
          <w:sz w:val="28"/>
          <w:szCs w:val="28"/>
        </w:rPr>
        <w:t xml:space="preserve">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 реализации государственной политики в сфере защиты детей-сирот и детей, оставшихся без попечения родителей" целевых показателей повышения заработной платы отдельных категорий работников учреждения.</w:t>
      </w:r>
      <w:proofErr w:type="gramEnd"/>
    </w:p>
    <w:p w:rsidR="000F33BB" w:rsidRPr="002B087A" w:rsidRDefault="000F33BB" w:rsidP="00CE02CC">
      <w:pPr>
        <w:spacing w:after="0"/>
        <w:ind w:left="-567" w:firstLine="567"/>
        <w:jc w:val="both"/>
        <w:rPr>
          <w:rFonts w:ascii="Times New Roman" w:eastAsia="Times New Roman" w:hAnsi="Times New Roman" w:cs="Times New Roman"/>
          <w:bCs/>
          <w:sz w:val="28"/>
          <w:szCs w:val="28"/>
        </w:rPr>
      </w:pPr>
    </w:p>
    <w:p w:rsidR="00CE02CC" w:rsidRPr="002B087A" w:rsidRDefault="00CE02CC" w:rsidP="00CE02CC">
      <w:pPr>
        <w:spacing w:after="0"/>
        <w:ind w:left="-567" w:firstLine="567"/>
        <w:jc w:val="center"/>
        <w:rPr>
          <w:rFonts w:ascii="Times New Roman" w:eastAsia="Times New Roman" w:hAnsi="Times New Roman" w:cs="Times New Roman"/>
          <w:b/>
          <w:bCs/>
          <w:sz w:val="28"/>
          <w:szCs w:val="28"/>
        </w:rPr>
      </w:pPr>
      <w:r w:rsidRPr="002B087A">
        <w:rPr>
          <w:rFonts w:ascii="Times New Roman" w:eastAsia="Times New Roman" w:hAnsi="Times New Roman" w:cs="Times New Roman"/>
          <w:b/>
          <w:bCs/>
          <w:sz w:val="28"/>
          <w:szCs w:val="28"/>
        </w:rPr>
        <w:t xml:space="preserve">6. Предельный уровень соотношений </w:t>
      </w:r>
      <w:proofErr w:type="gramStart"/>
      <w:r w:rsidRPr="002B087A">
        <w:rPr>
          <w:rFonts w:ascii="Times New Roman" w:eastAsia="Times New Roman" w:hAnsi="Times New Roman" w:cs="Times New Roman"/>
          <w:b/>
          <w:bCs/>
          <w:sz w:val="28"/>
          <w:szCs w:val="28"/>
        </w:rPr>
        <w:t>среднемесячной</w:t>
      </w:r>
      <w:proofErr w:type="gramEnd"/>
    </w:p>
    <w:p w:rsidR="00CE02CC" w:rsidRPr="002B087A" w:rsidRDefault="00EE5238" w:rsidP="00CE02CC">
      <w:pPr>
        <w:spacing w:after="0"/>
        <w:ind w:left="-567"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заработной платы руководителя</w:t>
      </w:r>
      <w:r w:rsidR="00CE02CC">
        <w:rPr>
          <w:rFonts w:ascii="Times New Roman" w:eastAsia="Times New Roman" w:hAnsi="Times New Roman" w:cs="Times New Roman"/>
          <w:b/>
          <w:bCs/>
          <w:sz w:val="28"/>
          <w:szCs w:val="28"/>
        </w:rPr>
        <w:t xml:space="preserve">  </w:t>
      </w:r>
      <w:r w:rsidR="00CE02CC" w:rsidRPr="002B087A">
        <w:rPr>
          <w:rFonts w:ascii="Times New Roman" w:eastAsia="Times New Roman" w:hAnsi="Times New Roman" w:cs="Times New Roman"/>
          <w:b/>
          <w:bCs/>
          <w:sz w:val="28"/>
          <w:szCs w:val="28"/>
        </w:rPr>
        <w:t>и среднемесячной</w:t>
      </w:r>
    </w:p>
    <w:p w:rsidR="00CE02CC" w:rsidRPr="00AD1DEC" w:rsidRDefault="00CE02CC" w:rsidP="00CE02CC">
      <w:pPr>
        <w:spacing w:after="0"/>
        <w:ind w:left="-567" w:firstLine="567"/>
        <w:jc w:val="center"/>
        <w:rPr>
          <w:rFonts w:ascii="Times New Roman" w:eastAsia="Times New Roman" w:hAnsi="Times New Roman" w:cs="Times New Roman"/>
          <w:b/>
          <w:bCs/>
          <w:sz w:val="28"/>
          <w:szCs w:val="28"/>
        </w:rPr>
      </w:pPr>
      <w:r w:rsidRPr="002B087A">
        <w:rPr>
          <w:rFonts w:ascii="Times New Roman" w:eastAsia="Times New Roman" w:hAnsi="Times New Roman" w:cs="Times New Roman"/>
          <w:b/>
          <w:bCs/>
          <w:sz w:val="28"/>
          <w:szCs w:val="28"/>
        </w:rPr>
        <w:t>зарабо</w:t>
      </w:r>
      <w:r>
        <w:rPr>
          <w:rFonts w:ascii="Times New Roman" w:eastAsia="Times New Roman" w:hAnsi="Times New Roman" w:cs="Times New Roman"/>
          <w:b/>
          <w:bCs/>
          <w:sz w:val="28"/>
          <w:szCs w:val="28"/>
        </w:rPr>
        <w:t>тной платы работников учреждения</w:t>
      </w: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6.1. </w:t>
      </w:r>
      <w:proofErr w:type="gramStart"/>
      <w:r w:rsidRPr="002B087A">
        <w:rPr>
          <w:rFonts w:ascii="Times New Roman" w:eastAsia="Times New Roman" w:hAnsi="Times New Roman" w:cs="Times New Roman"/>
          <w:bCs/>
          <w:sz w:val="28"/>
          <w:szCs w:val="28"/>
        </w:rPr>
        <w:t>Предельный уровень соотношения среднемесячно</w:t>
      </w:r>
      <w:r>
        <w:rPr>
          <w:rFonts w:ascii="Times New Roman" w:eastAsia="Times New Roman" w:hAnsi="Times New Roman" w:cs="Times New Roman"/>
          <w:bCs/>
          <w:sz w:val="28"/>
          <w:szCs w:val="28"/>
        </w:rPr>
        <w:t>й заработной платы руководителя учреждения</w:t>
      </w:r>
      <w:r w:rsidRPr="002B087A">
        <w:rPr>
          <w:rFonts w:ascii="Times New Roman" w:eastAsia="Times New Roman" w:hAnsi="Times New Roman" w:cs="Times New Roman"/>
          <w:bCs/>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eastAsia="Times New Roman" w:hAnsi="Times New Roman" w:cs="Times New Roman"/>
          <w:bCs/>
          <w:sz w:val="28"/>
          <w:szCs w:val="28"/>
        </w:rPr>
        <w:t>учреждения</w:t>
      </w:r>
      <w:r w:rsidRPr="002B087A">
        <w:rPr>
          <w:rFonts w:ascii="Times New Roman" w:eastAsia="Times New Roman" w:hAnsi="Times New Roman" w:cs="Times New Roman"/>
          <w:bCs/>
          <w:sz w:val="28"/>
          <w:szCs w:val="28"/>
        </w:rPr>
        <w:t xml:space="preserve"> (без учета заработной платы соответствующег</w:t>
      </w:r>
      <w:r>
        <w:rPr>
          <w:rFonts w:ascii="Times New Roman" w:eastAsia="Times New Roman" w:hAnsi="Times New Roman" w:cs="Times New Roman"/>
          <w:bCs/>
          <w:sz w:val="28"/>
          <w:szCs w:val="28"/>
        </w:rPr>
        <w:t xml:space="preserve">о руководителя,  </w:t>
      </w:r>
      <w:r w:rsidRPr="002B087A">
        <w:rPr>
          <w:rFonts w:ascii="Times New Roman" w:eastAsia="Times New Roman" w:hAnsi="Times New Roman" w:cs="Times New Roman"/>
          <w:bCs/>
          <w:sz w:val="28"/>
          <w:szCs w:val="28"/>
        </w:rPr>
        <w:t xml:space="preserve"> устанавливается в размере, не превышающем 5, в соответствии с группами по оплате труда руководителей, определенными согласно пункту 5.5 настоящего </w:t>
      </w:r>
      <w:r>
        <w:rPr>
          <w:rFonts w:ascii="Times New Roman" w:eastAsia="Times New Roman" w:hAnsi="Times New Roman" w:cs="Times New Roman"/>
          <w:bCs/>
          <w:sz w:val="28"/>
          <w:szCs w:val="28"/>
        </w:rPr>
        <w:t>положения</w:t>
      </w:r>
      <w:r w:rsidRPr="002B087A">
        <w:rPr>
          <w:rFonts w:ascii="Times New Roman" w:eastAsia="Times New Roman" w:hAnsi="Times New Roman" w:cs="Times New Roman"/>
          <w:bCs/>
          <w:sz w:val="28"/>
          <w:szCs w:val="28"/>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4871"/>
      </w:tblGrid>
      <w:tr w:rsidR="00CE02CC" w:rsidRPr="002B087A" w:rsidTr="00CE02CC">
        <w:tc>
          <w:tcPr>
            <w:tcW w:w="4680" w:type="dxa"/>
            <w:shd w:val="clear" w:color="auto" w:fill="auto"/>
          </w:tcPr>
          <w:p w:rsidR="00CE02CC" w:rsidRPr="002B087A" w:rsidRDefault="00CE02CC" w:rsidP="00CE02CC">
            <w:pPr>
              <w:spacing w:after="0"/>
              <w:ind w:left="176" w:right="233"/>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Груп</w:t>
            </w:r>
            <w:r>
              <w:rPr>
                <w:rFonts w:ascii="Times New Roman" w:eastAsia="Times New Roman" w:hAnsi="Times New Roman" w:cs="Times New Roman"/>
                <w:bCs/>
                <w:sz w:val="28"/>
                <w:szCs w:val="28"/>
              </w:rPr>
              <w:t>па по оплате труда руководителя</w:t>
            </w:r>
          </w:p>
        </w:tc>
        <w:tc>
          <w:tcPr>
            <w:tcW w:w="4959" w:type="dxa"/>
            <w:shd w:val="clear" w:color="auto" w:fill="auto"/>
          </w:tcPr>
          <w:p w:rsidR="00CE02CC" w:rsidRPr="002B087A" w:rsidRDefault="00CE02CC" w:rsidP="00CE02CC">
            <w:pPr>
              <w:spacing w:after="0"/>
              <w:ind w:left="176" w:right="233"/>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Предельный уровень соотношения среднемесячной заработной платы руководителей учреждений и среднемесячной заработной платы </w:t>
            </w:r>
            <w:r w:rsidRPr="002B087A">
              <w:rPr>
                <w:rFonts w:ascii="Times New Roman" w:eastAsia="Times New Roman" w:hAnsi="Times New Roman" w:cs="Times New Roman"/>
                <w:bCs/>
                <w:sz w:val="28"/>
                <w:szCs w:val="28"/>
              </w:rPr>
              <w:lastRenderedPageBreak/>
              <w:t>работников*, раз</w:t>
            </w:r>
          </w:p>
        </w:tc>
      </w:tr>
      <w:tr w:rsidR="00CE02CC" w:rsidRPr="002B087A" w:rsidTr="00CE02CC">
        <w:tc>
          <w:tcPr>
            <w:tcW w:w="4680"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lastRenderedPageBreak/>
              <w:t>1</w:t>
            </w:r>
          </w:p>
        </w:tc>
        <w:tc>
          <w:tcPr>
            <w:tcW w:w="4959"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5</w:t>
            </w:r>
          </w:p>
        </w:tc>
      </w:tr>
      <w:tr w:rsidR="00CE02CC" w:rsidRPr="002B087A" w:rsidTr="00CE02CC">
        <w:tc>
          <w:tcPr>
            <w:tcW w:w="4680"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2</w:t>
            </w:r>
          </w:p>
        </w:tc>
        <w:tc>
          <w:tcPr>
            <w:tcW w:w="4959"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w:t>
            </w:r>
          </w:p>
        </w:tc>
      </w:tr>
      <w:tr w:rsidR="00CE02CC" w:rsidRPr="002B087A" w:rsidTr="00CE02CC">
        <w:tc>
          <w:tcPr>
            <w:tcW w:w="4680"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3</w:t>
            </w:r>
          </w:p>
        </w:tc>
        <w:tc>
          <w:tcPr>
            <w:tcW w:w="4959"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3</w:t>
            </w:r>
          </w:p>
        </w:tc>
      </w:tr>
      <w:tr w:rsidR="00CE02CC" w:rsidRPr="002B087A" w:rsidTr="00CE02CC">
        <w:tc>
          <w:tcPr>
            <w:tcW w:w="4680"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4</w:t>
            </w:r>
          </w:p>
        </w:tc>
        <w:tc>
          <w:tcPr>
            <w:tcW w:w="4959" w:type="dxa"/>
            <w:shd w:val="clear" w:color="auto" w:fill="auto"/>
          </w:tcPr>
          <w:p w:rsidR="00CE02CC" w:rsidRPr="002B087A"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2</w:t>
            </w:r>
          </w:p>
        </w:tc>
      </w:tr>
    </w:tbl>
    <w:p w:rsidR="00CE02CC" w:rsidRPr="002B087A" w:rsidRDefault="00CE02CC" w:rsidP="00CE02CC">
      <w:pPr>
        <w:spacing w:after="0"/>
        <w:jc w:val="both"/>
        <w:rPr>
          <w:rFonts w:ascii="Times New Roman" w:eastAsia="Times New Roman" w:hAnsi="Times New Roman" w:cs="Times New Roman"/>
          <w:bCs/>
          <w:sz w:val="28"/>
          <w:szCs w:val="28"/>
        </w:rPr>
      </w:pPr>
    </w:p>
    <w:p w:rsidR="00CE02CC" w:rsidRPr="002B087A"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 xml:space="preserve">6.3. Соотношение среднемесячной заработной </w:t>
      </w:r>
      <w:r w:rsidR="00EE5238">
        <w:rPr>
          <w:rFonts w:ascii="Times New Roman" w:eastAsia="Times New Roman" w:hAnsi="Times New Roman" w:cs="Times New Roman"/>
          <w:bCs/>
          <w:sz w:val="28"/>
          <w:szCs w:val="28"/>
        </w:rPr>
        <w:t>платы руководителя</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w:t>
      </w:r>
      <w:r>
        <w:rPr>
          <w:rFonts w:ascii="Times New Roman" w:eastAsia="Times New Roman" w:hAnsi="Times New Roman" w:cs="Times New Roman"/>
          <w:bCs/>
          <w:sz w:val="28"/>
          <w:szCs w:val="28"/>
        </w:rPr>
        <w:t>ветствующего руководителя</w:t>
      </w:r>
      <w:r w:rsidRPr="002B087A">
        <w:rPr>
          <w:rFonts w:ascii="Times New Roman" w:eastAsia="Times New Roman" w:hAnsi="Times New Roman" w:cs="Times New Roman"/>
          <w:bCs/>
          <w:sz w:val="28"/>
          <w:szCs w:val="28"/>
        </w:rPr>
        <w:t>).</w:t>
      </w:r>
    </w:p>
    <w:p w:rsidR="00CE02CC" w:rsidRDefault="00CE02CC" w:rsidP="00CE02CC">
      <w:pPr>
        <w:spacing w:after="0"/>
        <w:ind w:left="-567" w:firstLine="567"/>
        <w:jc w:val="both"/>
        <w:rPr>
          <w:rFonts w:ascii="Times New Roman" w:eastAsia="Times New Roman" w:hAnsi="Times New Roman" w:cs="Times New Roman"/>
          <w:bCs/>
          <w:sz w:val="28"/>
          <w:szCs w:val="28"/>
        </w:rPr>
      </w:pPr>
      <w:r w:rsidRPr="002B087A">
        <w:rPr>
          <w:rFonts w:ascii="Times New Roman" w:eastAsia="Times New Roman" w:hAnsi="Times New Roman" w:cs="Times New Roman"/>
          <w:bCs/>
          <w:sz w:val="28"/>
          <w:szCs w:val="28"/>
        </w:rPr>
        <w:t>6.4. </w:t>
      </w:r>
      <w:proofErr w:type="gramStart"/>
      <w:r w:rsidRPr="002B087A">
        <w:rPr>
          <w:rFonts w:ascii="Times New Roman" w:eastAsia="Times New Roman" w:hAnsi="Times New Roman" w:cs="Times New Roman"/>
          <w:bCs/>
          <w:sz w:val="28"/>
          <w:szCs w:val="28"/>
        </w:rPr>
        <w:t>Определение среднемесячно</w:t>
      </w:r>
      <w:r>
        <w:rPr>
          <w:rFonts w:ascii="Times New Roman" w:eastAsia="Times New Roman" w:hAnsi="Times New Roman" w:cs="Times New Roman"/>
          <w:bCs/>
          <w:sz w:val="28"/>
          <w:szCs w:val="28"/>
        </w:rPr>
        <w:t>й заработной платы руководител</w:t>
      </w:r>
      <w:r w:rsidRPr="007D2791">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xml:space="preserve">,  </w:t>
      </w:r>
      <w:r w:rsidRPr="002B087A">
        <w:rPr>
          <w:rFonts w:ascii="Times New Roman" w:eastAsia="Times New Roman" w:hAnsi="Times New Roman" w:cs="Times New Roman"/>
          <w:bCs/>
          <w:sz w:val="28"/>
          <w:szCs w:val="28"/>
        </w:rPr>
        <w:t xml:space="preserve"> и </w:t>
      </w:r>
      <w:r>
        <w:rPr>
          <w:rFonts w:ascii="Times New Roman" w:eastAsia="Times New Roman" w:hAnsi="Times New Roman" w:cs="Times New Roman"/>
          <w:bCs/>
          <w:sz w:val="28"/>
          <w:szCs w:val="28"/>
        </w:rPr>
        <w:t>работников учреждения</w:t>
      </w:r>
      <w:r w:rsidRPr="002B087A">
        <w:rPr>
          <w:rFonts w:ascii="Times New Roman" w:eastAsia="Times New Roman" w:hAnsi="Times New Roman" w:cs="Times New Roman"/>
          <w:bCs/>
          <w:sz w:val="28"/>
          <w:szCs w:val="28"/>
        </w:rPr>
        <w:t xml:space="preserve">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w:t>
      </w:r>
      <w:proofErr w:type="gramEnd"/>
      <w:r w:rsidRPr="002B087A">
        <w:rPr>
          <w:rFonts w:ascii="Times New Roman" w:eastAsia="Times New Roman" w:hAnsi="Times New Roman" w:cs="Times New Roman"/>
          <w:bCs/>
          <w:sz w:val="28"/>
          <w:szCs w:val="28"/>
        </w:rPr>
        <w:t xml:space="preserve"> власти, </w:t>
      </w:r>
      <w:proofErr w:type="gramStart"/>
      <w:r w:rsidRPr="002B087A">
        <w:rPr>
          <w:rFonts w:ascii="Times New Roman" w:eastAsia="Times New Roman" w:hAnsi="Times New Roman" w:cs="Times New Roman"/>
          <w:bCs/>
          <w:sz w:val="28"/>
          <w:szCs w:val="28"/>
        </w:rPr>
        <w:t>осуществляющим</w:t>
      </w:r>
      <w:proofErr w:type="gramEnd"/>
      <w:r w:rsidRPr="002B087A">
        <w:rPr>
          <w:rFonts w:ascii="Times New Roman" w:eastAsia="Times New Roman" w:hAnsi="Times New Roman" w:cs="Times New Roman"/>
          <w:bCs/>
          <w:sz w:val="28"/>
          <w:szCs w:val="28"/>
        </w:rPr>
        <w:t xml:space="preserve"> функции по выработке государственной политики и нормативно-правовому регулированию в сфере официального статистического учета.</w:t>
      </w:r>
    </w:p>
    <w:p w:rsidR="00CE02CC" w:rsidRPr="00655673" w:rsidRDefault="00CE02CC" w:rsidP="00CE02CC">
      <w:pPr>
        <w:spacing w:after="0"/>
        <w:ind w:left="-567" w:firstLine="567"/>
        <w:jc w:val="center"/>
        <w:rPr>
          <w:rFonts w:ascii="Times New Roman" w:eastAsia="Times New Roman" w:hAnsi="Times New Roman" w:cs="Times New Roman"/>
          <w:bCs/>
          <w:sz w:val="28"/>
          <w:szCs w:val="28"/>
        </w:rPr>
      </w:pPr>
      <w:r w:rsidRPr="002B087A">
        <w:rPr>
          <w:rFonts w:ascii="Times New Roman" w:eastAsia="Times New Roman" w:hAnsi="Times New Roman" w:cs="Times New Roman"/>
          <w:b/>
          <w:bCs/>
          <w:sz w:val="28"/>
          <w:szCs w:val="28"/>
        </w:rPr>
        <w:tab/>
        <w:t>7. Заключительные положения</w:t>
      </w:r>
    </w:p>
    <w:p w:rsidR="00CE02CC" w:rsidRDefault="00CE02CC" w:rsidP="00EE5238">
      <w:pPr>
        <w:spacing w:after="0"/>
        <w:ind w:left="-567" w:firstLine="567"/>
        <w:jc w:val="both"/>
        <w:rPr>
          <w:rFonts w:ascii="Times New Roman" w:hAnsi="Times New Roman" w:cs="Times New Roman"/>
          <w:sz w:val="28"/>
          <w:szCs w:val="28"/>
        </w:rPr>
      </w:pPr>
      <w:r w:rsidRPr="002B087A">
        <w:rPr>
          <w:rFonts w:ascii="Times New Roman" w:eastAsia="Times New Roman" w:hAnsi="Times New Roman" w:cs="Times New Roman"/>
          <w:bCs/>
          <w:sz w:val="28"/>
          <w:szCs w:val="28"/>
        </w:rPr>
        <w:t xml:space="preserve">7.1. 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w:t>
      </w:r>
      <w:hyperlink r:id="rId7" w:history="1">
        <w:r w:rsidRPr="00655673">
          <w:rPr>
            <w:rStyle w:val="aa"/>
            <w:rFonts w:ascii="Times New Roman" w:eastAsia="Times New Roman" w:hAnsi="Times New Roman" w:cs="Times New Roman"/>
            <w:bCs/>
            <w:sz w:val="28"/>
            <w:szCs w:val="28"/>
          </w:rPr>
          <w:t>поста</w:t>
        </w:r>
        <w:r w:rsidRPr="00655673">
          <w:rPr>
            <w:rStyle w:val="aa"/>
            <w:rFonts w:ascii="Times New Roman" w:eastAsia="Times New Roman" w:hAnsi="Times New Roman" w:cs="Times New Roman"/>
            <w:bCs/>
            <w:sz w:val="28"/>
            <w:szCs w:val="28"/>
          </w:rPr>
          <w:t>новлением</w:t>
        </w:r>
      </w:hyperlink>
      <w:r w:rsidRPr="002B087A">
        <w:rPr>
          <w:rFonts w:ascii="Times New Roman" w:eastAsia="Times New Roman" w:hAnsi="Times New Roman" w:cs="Times New Roman"/>
          <w:bCs/>
          <w:sz w:val="28"/>
          <w:szCs w:val="28"/>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rsidR="00CE02CC" w:rsidRDefault="00CE02CC" w:rsidP="00CE02CC">
      <w:pPr>
        <w:spacing w:before="100" w:beforeAutospacing="1" w:after="0" w:line="240" w:lineRule="auto"/>
        <w:jc w:val="both"/>
        <w:rPr>
          <w:rFonts w:ascii="Times New Roman" w:eastAsia="Times New Roman" w:hAnsi="Times New Roman" w:cs="Times New Roman"/>
          <w:sz w:val="24"/>
          <w:szCs w:val="24"/>
          <w:lang w:eastAsia="ru-RU"/>
        </w:rPr>
      </w:pPr>
    </w:p>
    <w:p w:rsidR="00CE02CC" w:rsidRDefault="00CE02CC" w:rsidP="00CE02CC">
      <w:pPr>
        <w:spacing w:before="100" w:beforeAutospacing="1" w:after="0" w:line="240" w:lineRule="auto"/>
        <w:jc w:val="both"/>
        <w:rPr>
          <w:rFonts w:ascii="Times New Roman" w:eastAsia="Times New Roman" w:hAnsi="Times New Roman" w:cs="Times New Roman"/>
          <w:sz w:val="24"/>
          <w:szCs w:val="24"/>
          <w:lang w:eastAsia="ru-RU"/>
        </w:rPr>
      </w:pPr>
    </w:p>
    <w:p w:rsidR="00CE02CC" w:rsidRDefault="00CE02CC" w:rsidP="00CE02CC">
      <w:pPr>
        <w:spacing w:before="100" w:beforeAutospacing="1" w:after="0" w:line="240" w:lineRule="auto"/>
        <w:jc w:val="both"/>
        <w:rPr>
          <w:rFonts w:ascii="Times New Roman" w:eastAsia="Times New Roman" w:hAnsi="Times New Roman" w:cs="Times New Roman"/>
          <w:sz w:val="24"/>
          <w:szCs w:val="24"/>
          <w:lang w:eastAsia="ru-RU"/>
        </w:rPr>
      </w:pPr>
    </w:p>
    <w:p w:rsidR="00CE02CC" w:rsidRDefault="00CE02CC" w:rsidP="00CE02CC">
      <w:pPr>
        <w:spacing w:before="100" w:beforeAutospacing="1" w:after="0" w:line="240" w:lineRule="auto"/>
        <w:jc w:val="both"/>
        <w:rPr>
          <w:rFonts w:ascii="Times New Roman" w:eastAsia="Times New Roman" w:hAnsi="Times New Roman" w:cs="Times New Roman"/>
          <w:sz w:val="24"/>
          <w:szCs w:val="24"/>
          <w:lang w:eastAsia="ru-RU"/>
        </w:rPr>
      </w:pPr>
    </w:p>
    <w:p w:rsidR="00CE02CC" w:rsidRDefault="00CE02CC" w:rsidP="00CE02CC">
      <w:pPr>
        <w:spacing w:before="100" w:beforeAutospacing="1" w:after="0" w:line="240" w:lineRule="auto"/>
        <w:jc w:val="both"/>
        <w:rPr>
          <w:rFonts w:ascii="Times New Roman" w:eastAsia="Times New Roman" w:hAnsi="Times New Roman" w:cs="Times New Roman"/>
          <w:sz w:val="24"/>
          <w:szCs w:val="24"/>
          <w:lang w:eastAsia="ru-RU"/>
        </w:rPr>
      </w:pPr>
    </w:p>
    <w:p w:rsidR="00A754E6" w:rsidRDefault="00A754E6"/>
    <w:sectPr w:rsidR="00A754E6" w:rsidSect="00A75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88A"/>
    <w:multiLevelType w:val="multilevel"/>
    <w:tmpl w:val="009E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3578"/>
    <w:multiLevelType w:val="multilevel"/>
    <w:tmpl w:val="DDB4FA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13E2E"/>
    <w:multiLevelType w:val="multilevel"/>
    <w:tmpl w:val="54E0984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3">
    <w:nsid w:val="0EAB5784"/>
    <w:multiLevelType w:val="multilevel"/>
    <w:tmpl w:val="6DF028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F674C"/>
    <w:multiLevelType w:val="multilevel"/>
    <w:tmpl w:val="4572B8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90C2E"/>
    <w:multiLevelType w:val="multilevel"/>
    <w:tmpl w:val="D3F270B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87C6B"/>
    <w:multiLevelType w:val="multilevel"/>
    <w:tmpl w:val="BCA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7121C"/>
    <w:multiLevelType w:val="hybridMultilevel"/>
    <w:tmpl w:val="8D0C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539EB"/>
    <w:multiLevelType w:val="multilevel"/>
    <w:tmpl w:val="76E485A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C3D53"/>
    <w:multiLevelType w:val="multilevel"/>
    <w:tmpl w:val="D5CC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F1F29"/>
    <w:multiLevelType w:val="multilevel"/>
    <w:tmpl w:val="A3405A8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D6AD8"/>
    <w:multiLevelType w:val="multilevel"/>
    <w:tmpl w:val="795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75EB9"/>
    <w:multiLevelType w:val="multilevel"/>
    <w:tmpl w:val="50A40BE0"/>
    <w:lvl w:ilvl="0">
      <w:start w:val="1"/>
      <w:numFmt w:val="decimal"/>
      <w:lvlText w:val="%1."/>
      <w:lvlJc w:val="left"/>
      <w:pPr>
        <w:ind w:left="6740" w:hanging="360"/>
      </w:pPr>
      <w:rPr>
        <w:rFonts w:ascii="Times New Roman" w:eastAsia="Times New Roman" w:hAnsi="Times New Roman" w:cs="Times New Roman" w:hint="default"/>
        <w:b/>
      </w:rPr>
    </w:lvl>
    <w:lvl w:ilvl="1">
      <w:start w:val="1"/>
      <w:numFmt w:val="decimal"/>
      <w:lvlText w:val="%1.%2."/>
      <w:lvlJc w:val="left"/>
      <w:pPr>
        <w:ind w:left="1709" w:hanging="432"/>
      </w:pPr>
      <w:rPr>
        <w:rFonts w:hint="default"/>
        <w:color w:val="auto"/>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3">
    <w:nsid w:val="2C113BD6"/>
    <w:multiLevelType w:val="hybridMultilevel"/>
    <w:tmpl w:val="9D68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475D3"/>
    <w:multiLevelType w:val="multilevel"/>
    <w:tmpl w:val="F874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B091E"/>
    <w:multiLevelType w:val="multilevel"/>
    <w:tmpl w:val="FF52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C0EB9"/>
    <w:multiLevelType w:val="multilevel"/>
    <w:tmpl w:val="270A1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07797"/>
    <w:multiLevelType w:val="hybridMultilevel"/>
    <w:tmpl w:val="7652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B6A85"/>
    <w:multiLevelType w:val="hybridMultilevel"/>
    <w:tmpl w:val="4042A84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641D2"/>
    <w:multiLevelType w:val="multilevel"/>
    <w:tmpl w:val="E1367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840AEA"/>
    <w:multiLevelType w:val="multilevel"/>
    <w:tmpl w:val="D3864A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97723E"/>
    <w:multiLevelType w:val="multilevel"/>
    <w:tmpl w:val="7ABAC904"/>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C4F8D"/>
    <w:multiLevelType w:val="hybridMultilevel"/>
    <w:tmpl w:val="1686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12779"/>
    <w:multiLevelType w:val="multilevel"/>
    <w:tmpl w:val="F8E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753AF"/>
    <w:multiLevelType w:val="hybridMultilevel"/>
    <w:tmpl w:val="BE08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93400"/>
    <w:multiLevelType w:val="multilevel"/>
    <w:tmpl w:val="2E5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E1592"/>
    <w:multiLevelType w:val="multilevel"/>
    <w:tmpl w:val="96CEDA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AE197E"/>
    <w:multiLevelType w:val="multilevel"/>
    <w:tmpl w:val="563212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E3528"/>
    <w:multiLevelType w:val="multilevel"/>
    <w:tmpl w:val="088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05E3E"/>
    <w:multiLevelType w:val="hybridMultilevel"/>
    <w:tmpl w:val="83BC6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23C6B5C"/>
    <w:multiLevelType w:val="hybridMultilevel"/>
    <w:tmpl w:val="C8B413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3530A"/>
    <w:multiLevelType w:val="multilevel"/>
    <w:tmpl w:val="76C0055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B3280"/>
    <w:multiLevelType w:val="multilevel"/>
    <w:tmpl w:val="187CD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F33DC8"/>
    <w:multiLevelType w:val="multilevel"/>
    <w:tmpl w:val="CF42BB84"/>
    <w:lvl w:ilvl="0">
      <w:start w:val="4"/>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nsid w:val="6716757F"/>
    <w:multiLevelType w:val="multilevel"/>
    <w:tmpl w:val="4DCAB41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79434F"/>
    <w:multiLevelType w:val="multilevel"/>
    <w:tmpl w:val="CD9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5288B"/>
    <w:multiLevelType w:val="multilevel"/>
    <w:tmpl w:val="1494F6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552CC8"/>
    <w:multiLevelType w:val="multilevel"/>
    <w:tmpl w:val="494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87A76"/>
    <w:multiLevelType w:val="multilevel"/>
    <w:tmpl w:val="B39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34146"/>
    <w:multiLevelType w:val="hybridMultilevel"/>
    <w:tmpl w:val="BAD04D36"/>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40">
    <w:nsid w:val="77013052"/>
    <w:multiLevelType w:val="multilevel"/>
    <w:tmpl w:val="93300604"/>
    <w:lvl w:ilvl="0">
      <w:start w:val="5"/>
      <w:numFmt w:val="decimal"/>
      <w:lvlText w:val="%1."/>
      <w:lvlJc w:val="left"/>
      <w:pPr>
        <w:ind w:left="450" w:hanging="450"/>
      </w:pPr>
      <w:rPr>
        <w:rFonts w:hint="default"/>
        <w:b/>
        <w:color w:val="000000"/>
        <w:sz w:val="28"/>
      </w:rPr>
    </w:lvl>
    <w:lvl w:ilvl="1">
      <w:start w:val="1"/>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nsid w:val="7DD10E94"/>
    <w:multiLevelType w:val="multilevel"/>
    <w:tmpl w:val="C7C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23285D"/>
    <w:multiLevelType w:val="multilevel"/>
    <w:tmpl w:val="844E0F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numFmt w:val="none"/>
      <w:lvlText w:val=""/>
      <w:lvlJc w:val="left"/>
      <w:pPr>
        <w:tabs>
          <w:tab w:val="num" w:pos="360"/>
        </w:tabs>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1"/>
  </w:num>
  <w:num w:numId="4">
    <w:abstractNumId w:val="6"/>
  </w:num>
  <w:num w:numId="5">
    <w:abstractNumId w:val="0"/>
  </w:num>
  <w:num w:numId="6">
    <w:abstractNumId w:val="38"/>
  </w:num>
  <w:num w:numId="7">
    <w:abstractNumId w:val="11"/>
  </w:num>
  <w:num w:numId="8">
    <w:abstractNumId w:val="3"/>
  </w:num>
  <w:num w:numId="9">
    <w:abstractNumId w:val="35"/>
  </w:num>
  <w:num w:numId="10">
    <w:abstractNumId w:val="27"/>
  </w:num>
  <w:num w:numId="11">
    <w:abstractNumId w:val="31"/>
  </w:num>
  <w:num w:numId="12">
    <w:abstractNumId w:val="1"/>
  </w:num>
  <w:num w:numId="13">
    <w:abstractNumId w:val="5"/>
  </w:num>
  <w:num w:numId="14">
    <w:abstractNumId w:val="37"/>
  </w:num>
  <w:num w:numId="15">
    <w:abstractNumId w:val="41"/>
  </w:num>
  <w:num w:numId="16">
    <w:abstractNumId w:val="23"/>
  </w:num>
  <w:num w:numId="17">
    <w:abstractNumId w:val="14"/>
  </w:num>
  <w:num w:numId="18">
    <w:abstractNumId w:val="25"/>
  </w:num>
  <w:num w:numId="19">
    <w:abstractNumId w:val="15"/>
  </w:num>
  <w:num w:numId="20">
    <w:abstractNumId w:val="32"/>
  </w:num>
  <w:num w:numId="21">
    <w:abstractNumId w:val="4"/>
  </w:num>
  <w:num w:numId="22">
    <w:abstractNumId w:val="20"/>
  </w:num>
  <w:num w:numId="23">
    <w:abstractNumId w:val="36"/>
  </w:num>
  <w:num w:numId="24">
    <w:abstractNumId w:val="9"/>
  </w:num>
  <w:num w:numId="25">
    <w:abstractNumId w:val="28"/>
  </w:num>
  <w:num w:numId="26">
    <w:abstractNumId w:val="16"/>
  </w:num>
  <w:num w:numId="27">
    <w:abstractNumId w:val="33"/>
  </w:num>
  <w:num w:numId="28">
    <w:abstractNumId w:val="7"/>
  </w:num>
  <w:num w:numId="29">
    <w:abstractNumId w:val="2"/>
  </w:num>
  <w:num w:numId="30">
    <w:abstractNumId w:val="26"/>
  </w:num>
  <w:num w:numId="31">
    <w:abstractNumId w:val="34"/>
  </w:num>
  <w:num w:numId="32">
    <w:abstractNumId w:val="40"/>
  </w:num>
  <w:num w:numId="33">
    <w:abstractNumId w:val="39"/>
  </w:num>
  <w:num w:numId="34">
    <w:abstractNumId w:val="13"/>
  </w:num>
  <w:num w:numId="35">
    <w:abstractNumId w:val="17"/>
  </w:num>
  <w:num w:numId="36">
    <w:abstractNumId w:val="22"/>
  </w:num>
  <w:num w:numId="37">
    <w:abstractNumId w:val="29"/>
  </w:num>
  <w:num w:numId="38">
    <w:abstractNumId w:val="18"/>
  </w:num>
  <w:num w:numId="39">
    <w:abstractNumId w:val="30"/>
  </w:num>
  <w:num w:numId="40">
    <w:abstractNumId w:val="24"/>
  </w:num>
  <w:num w:numId="41">
    <w:abstractNumId w:val="42"/>
  </w:num>
  <w:num w:numId="42">
    <w:abstractNumId w:val="1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characterSpacingControl w:val="doNotCompress"/>
  <w:compat/>
  <w:rsids>
    <w:rsidRoot w:val="00CE02CC"/>
    <w:rsid w:val="00056829"/>
    <w:rsid w:val="000F33BB"/>
    <w:rsid w:val="00157D71"/>
    <w:rsid w:val="002926FB"/>
    <w:rsid w:val="0039180E"/>
    <w:rsid w:val="003A3642"/>
    <w:rsid w:val="00571ED1"/>
    <w:rsid w:val="00596C1C"/>
    <w:rsid w:val="005A25FC"/>
    <w:rsid w:val="00783FEE"/>
    <w:rsid w:val="008E00E4"/>
    <w:rsid w:val="00A068FC"/>
    <w:rsid w:val="00A754E6"/>
    <w:rsid w:val="00AA456D"/>
    <w:rsid w:val="00AB135C"/>
    <w:rsid w:val="00AC6E00"/>
    <w:rsid w:val="00BC7C70"/>
    <w:rsid w:val="00C02B37"/>
    <w:rsid w:val="00CE02CC"/>
    <w:rsid w:val="00D10D78"/>
    <w:rsid w:val="00E159FA"/>
    <w:rsid w:val="00E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2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2C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E02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2CC"/>
  </w:style>
  <w:style w:type="paragraph" w:styleId="a6">
    <w:name w:val="footer"/>
    <w:basedOn w:val="a"/>
    <w:link w:val="a7"/>
    <w:uiPriority w:val="99"/>
    <w:unhideWhenUsed/>
    <w:rsid w:val="00CE02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2CC"/>
  </w:style>
  <w:style w:type="character" w:customStyle="1" w:styleId="a8">
    <w:name w:val="Текст выноски Знак"/>
    <w:basedOn w:val="a0"/>
    <w:link w:val="a9"/>
    <w:uiPriority w:val="99"/>
    <w:semiHidden/>
    <w:rsid w:val="00CE02CC"/>
    <w:rPr>
      <w:rFonts w:ascii="Segoe UI" w:hAnsi="Segoe UI" w:cs="Segoe UI"/>
      <w:sz w:val="18"/>
      <w:szCs w:val="18"/>
    </w:rPr>
  </w:style>
  <w:style w:type="paragraph" w:styleId="a9">
    <w:name w:val="Balloon Text"/>
    <w:basedOn w:val="a"/>
    <w:link w:val="a8"/>
    <w:uiPriority w:val="99"/>
    <w:semiHidden/>
    <w:unhideWhenUsed/>
    <w:rsid w:val="00CE02CC"/>
    <w:pPr>
      <w:spacing w:after="0" w:line="240" w:lineRule="auto"/>
    </w:pPr>
    <w:rPr>
      <w:rFonts w:ascii="Segoe UI" w:hAnsi="Segoe UI" w:cs="Segoe UI"/>
      <w:sz w:val="18"/>
      <w:szCs w:val="18"/>
    </w:rPr>
  </w:style>
  <w:style w:type="character" w:styleId="aa">
    <w:name w:val="Hyperlink"/>
    <w:uiPriority w:val="99"/>
    <w:unhideWhenUsed/>
    <w:rsid w:val="00CE02CC"/>
    <w:rPr>
      <w:color w:val="0000FF"/>
      <w:u w:val="single"/>
    </w:rPr>
  </w:style>
  <w:style w:type="paragraph" w:customStyle="1" w:styleId="ConsNonformat">
    <w:name w:val="ConsNonformat"/>
    <w:uiPriority w:val="99"/>
    <w:rsid w:val="00CE02C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Обычный1"/>
    <w:rsid w:val="00CE02CC"/>
    <w:pPr>
      <w:widowControl w:val="0"/>
      <w:spacing w:after="0" w:line="240" w:lineRule="auto"/>
    </w:pPr>
    <w:rPr>
      <w:rFonts w:ascii="Times New Roman" w:eastAsia="Times New Roman" w:hAnsi="Times New Roman" w:cs="Times New Roman"/>
      <w:sz w:val="18"/>
      <w:szCs w:val="20"/>
      <w:lang w:eastAsia="ru-RU"/>
    </w:rPr>
  </w:style>
  <w:style w:type="paragraph" w:styleId="ab">
    <w:name w:val="No Spacing"/>
    <w:uiPriority w:val="1"/>
    <w:qFormat/>
    <w:rsid w:val="00CE02C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6D6270F9950A5365AE5A1508F18D75C313C3BAFD915FCD1C6698724D886B431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7364-96FA-4A9E-9534-B7DC726B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5733</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cp:lastPrinted>2020-02-06T14:27:00Z</cp:lastPrinted>
  <dcterms:created xsi:type="dcterms:W3CDTF">2020-01-29T05:43:00Z</dcterms:created>
  <dcterms:modified xsi:type="dcterms:W3CDTF">2020-05-20T03:23:00Z</dcterms:modified>
</cp:coreProperties>
</file>